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A1E1A" w14:textId="69B791D6" w:rsidR="003A266C" w:rsidRPr="00A7212C" w:rsidRDefault="003A266C" w:rsidP="004F6CEA">
      <w:pPr>
        <w:rPr>
          <w:rFonts w:ascii="Arial" w:hAnsi="Arial" w:cs="Arial"/>
          <w:sz w:val="22"/>
          <w:szCs w:val="22"/>
        </w:rPr>
      </w:pPr>
    </w:p>
    <w:p w14:paraId="429074B6" w14:textId="77777777" w:rsidR="003A266C" w:rsidRDefault="003A266C" w:rsidP="004F6CEA">
      <w:pPr>
        <w:rPr>
          <w:rFonts w:ascii="Arial" w:hAnsi="Arial" w:cs="Arial"/>
          <w:sz w:val="22"/>
          <w:szCs w:val="22"/>
        </w:rPr>
      </w:pPr>
    </w:p>
    <w:p w14:paraId="555A7328" w14:textId="77777777" w:rsidR="00A61D0A" w:rsidRPr="00A7212C" w:rsidRDefault="00A61D0A" w:rsidP="004F6CEA">
      <w:pPr>
        <w:rPr>
          <w:rFonts w:ascii="Arial" w:hAnsi="Arial" w:cs="Arial"/>
          <w:sz w:val="22"/>
          <w:szCs w:val="22"/>
        </w:rPr>
      </w:pPr>
    </w:p>
    <w:p w14:paraId="302C3C49" w14:textId="48DC71C1" w:rsidR="0B5479DE" w:rsidRDefault="0B5479DE" w:rsidP="722F940B">
      <w:pPr>
        <w:jc w:val="center"/>
        <w:rPr>
          <w:rFonts w:ascii="Arial" w:eastAsia="Arial" w:hAnsi="Arial" w:cs="Arial"/>
          <w:color w:val="000000" w:themeColor="text1"/>
          <w:sz w:val="32"/>
          <w:szCs w:val="32"/>
        </w:rPr>
      </w:pPr>
      <w:r w:rsidRPr="722F940B">
        <w:rPr>
          <w:rFonts w:ascii="Arial" w:eastAsia="Arial" w:hAnsi="Arial" w:cs="Arial"/>
          <w:b/>
          <w:bCs/>
          <w:color w:val="000000" w:themeColor="text1"/>
          <w:sz w:val="32"/>
          <w:szCs w:val="32"/>
        </w:rPr>
        <w:t>PHIDA Groupe intègre W3 Métal SA et crée un Pôle Métal dans le canton de Vaud</w:t>
      </w:r>
    </w:p>
    <w:p w14:paraId="0A247516" w14:textId="2286871E" w:rsidR="722F940B" w:rsidRDefault="722F940B" w:rsidP="722F940B">
      <w:pPr>
        <w:jc w:val="both"/>
        <w:rPr>
          <w:rFonts w:ascii="Arial" w:eastAsia="Arial" w:hAnsi="Arial" w:cs="Arial"/>
          <w:color w:val="000000" w:themeColor="text1"/>
          <w:sz w:val="22"/>
          <w:szCs w:val="22"/>
        </w:rPr>
      </w:pPr>
    </w:p>
    <w:p w14:paraId="6EA7C605" w14:textId="373AD3F1" w:rsidR="722F940B" w:rsidRDefault="722F940B" w:rsidP="722F940B">
      <w:pPr>
        <w:jc w:val="both"/>
        <w:rPr>
          <w:rFonts w:ascii="Arial" w:eastAsia="Arial" w:hAnsi="Arial" w:cs="Arial"/>
          <w:color w:val="000000" w:themeColor="text1"/>
          <w:sz w:val="22"/>
          <w:szCs w:val="22"/>
        </w:rPr>
      </w:pPr>
    </w:p>
    <w:p w14:paraId="1211DC17" w14:textId="41BBE976" w:rsidR="722F940B" w:rsidRDefault="722F940B" w:rsidP="722F940B">
      <w:pPr>
        <w:jc w:val="both"/>
        <w:rPr>
          <w:rFonts w:ascii="Arial" w:eastAsia="Arial" w:hAnsi="Arial" w:cs="Arial"/>
          <w:color w:val="000000" w:themeColor="text1"/>
          <w:sz w:val="22"/>
          <w:szCs w:val="22"/>
        </w:rPr>
      </w:pPr>
    </w:p>
    <w:p w14:paraId="147CD97D" w14:textId="700B09B1" w:rsidR="0B5479DE" w:rsidRDefault="0B5479DE" w:rsidP="722F940B">
      <w:pPr>
        <w:jc w:val="both"/>
        <w:rPr>
          <w:rFonts w:ascii="Arial" w:eastAsia="Arial" w:hAnsi="Arial" w:cs="Arial"/>
          <w:color w:val="000000" w:themeColor="text1"/>
          <w:sz w:val="22"/>
          <w:szCs w:val="22"/>
        </w:rPr>
      </w:pPr>
      <w:r w:rsidRPr="722F940B">
        <w:rPr>
          <w:rFonts w:ascii="Arial" w:eastAsia="Arial" w:hAnsi="Arial" w:cs="Arial"/>
          <w:b/>
          <w:bCs/>
          <w:color w:val="000000" w:themeColor="text1"/>
          <w:sz w:val="22"/>
          <w:szCs w:val="22"/>
        </w:rPr>
        <w:t xml:space="preserve">PHIDA Groupe (PHIDA) a le plaisir d’annoncer un rapprochement stratégique avec la société W3 Métal SA (W3), acteur reconnu </w:t>
      </w:r>
      <w:r w:rsidR="00453882">
        <w:rPr>
          <w:rFonts w:ascii="Arial" w:eastAsia="Arial" w:hAnsi="Arial" w:cs="Arial"/>
          <w:b/>
          <w:bCs/>
          <w:color w:val="000000" w:themeColor="text1"/>
          <w:sz w:val="22"/>
          <w:szCs w:val="22"/>
        </w:rPr>
        <w:t>des métiers de la construction métallique</w:t>
      </w:r>
      <w:r w:rsidRPr="722F940B">
        <w:rPr>
          <w:rFonts w:ascii="Arial" w:eastAsia="Arial" w:hAnsi="Arial" w:cs="Arial"/>
          <w:b/>
          <w:bCs/>
          <w:color w:val="000000" w:themeColor="text1"/>
          <w:sz w:val="22"/>
          <w:szCs w:val="22"/>
        </w:rPr>
        <w:t>. Cette intégration marque une nouvelle étape dans le développement du Groupe et permet la création d’un Pôle Métal dans le canton de Vaud, en cohérence avec son positionnement d’acteur global de l’enveloppe du bâtiment et des métiers qui y sont étroitement liés.</w:t>
      </w:r>
    </w:p>
    <w:p w14:paraId="16EECE63" w14:textId="2AAB5EDD" w:rsidR="722F940B" w:rsidRDefault="722F940B" w:rsidP="722F940B">
      <w:pPr>
        <w:jc w:val="both"/>
        <w:rPr>
          <w:rFonts w:ascii="Arial" w:eastAsia="Arial" w:hAnsi="Arial" w:cs="Arial"/>
          <w:color w:val="000000" w:themeColor="text1"/>
          <w:sz w:val="22"/>
          <w:szCs w:val="22"/>
        </w:rPr>
      </w:pPr>
    </w:p>
    <w:p w14:paraId="3361EE14" w14:textId="5A85F414" w:rsidR="0B5479DE" w:rsidRDefault="0B5479DE" w:rsidP="722F940B">
      <w:pPr>
        <w:jc w:val="both"/>
        <w:rPr>
          <w:rFonts w:ascii="Arial" w:eastAsia="Arial" w:hAnsi="Arial" w:cs="Arial"/>
          <w:color w:val="000000" w:themeColor="text1"/>
          <w:sz w:val="22"/>
          <w:szCs w:val="22"/>
        </w:rPr>
      </w:pPr>
      <w:r w:rsidRPr="722F940B">
        <w:rPr>
          <w:rFonts w:ascii="Arial" w:eastAsia="Arial" w:hAnsi="Arial" w:cs="Arial"/>
          <w:color w:val="000000" w:themeColor="text1"/>
          <w:sz w:val="22"/>
          <w:szCs w:val="22"/>
        </w:rPr>
        <w:t xml:space="preserve">Cette évolution s’inscrit dans la continuité des compétences développées de longue date par PHIDA et </w:t>
      </w:r>
      <w:r w:rsidR="00BA63AE" w:rsidRPr="00BA63AE">
        <w:rPr>
          <w:rFonts w:ascii="Arial" w:eastAsia="Arial" w:hAnsi="Arial" w:cs="Arial"/>
          <w:color w:val="000000" w:themeColor="text1"/>
          <w:sz w:val="22"/>
          <w:szCs w:val="22"/>
        </w:rPr>
        <w:t xml:space="preserve">vise à renforcer et développer l’ensemble des métiers contribuant à l’enveloppe du bâtiment. </w:t>
      </w:r>
      <w:r w:rsidRPr="722F940B">
        <w:rPr>
          <w:rFonts w:ascii="Arial" w:eastAsia="Arial" w:hAnsi="Arial" w:cs="Arial"/>
          <w:color w:val="000000" w:themeColor="text1"/>
          <w:sz w:val="22"/>
          <w:szCs w:val="22"/>
        </w:rPr>
        <w:t>L’intégration de W3 vient ainsi compléter les expertises existantes du Groupe et favoriser des synergies opérationnelles et techniques avec PHIDA Façade (VD) SA et PHIDA Ferblanterie (VD) SA.</w:t>
      </w:r>
    </w:p>
    <w:p w14:paraId="08A5C940" w14:textId="54361BD1" w:rsidR="722F940B" w:rsidRDefault="722F940B" w:rsidP="722F940B">
      <w:pPr>
        <w:jc w:val="both"/>
        <w:rPr>
          <w:rFonts w:ascii="Arial" w:eastAsia="Arial" w:hAnsi="Arial" w:cs="Arial"/>
          <w:color w:val="000000" w:themeColor="text1"/>
          <w:sz w:val="22"/>
          <w:szCs w:val="22"/>
        </w:rPr>
      </w:pPr>
    </w:p>
    <w:p w14:paraId="1EBD9B3F" w14:textId="7AE1A5EF" w:rsidR="0B5479DE" w:rsidRDefault="0B5479DE" w:rsidP="722F940B">
      <w:pPr>
        <w:jc w:val="both"/>
        <w:rPr>
          <w:rFonts w:ascii="Arial" w:eastAsia="Arial" w:hAnsi="Arial" w:cs="Arial"/>
          <w:color w:val="000000" w:themeColor="text1"/>
          <w:sz w:val="22"/>
          <w:szCs w:val="22"/>
        </w:rPr>
      </w:pPr>
      <w:r w:rsidRPr="722F940B">
        <w:rPr>
          <w:rFonts w:ascii="Arial" w:eastAsia="Arial" w:hAnsi="Arial" w:cs="Arial"/>
          <w:color w:val="000000" w:themeColor="text1"/>
          <w:sz w:val="22"/>
          <w:szCs w:val="22"/>
        </w:rPr>
        <w:t xml:space="preserve">Basée à </w:t>
      </w:r>
      <w:proofErr w:type="spellStart"/>
      <w:r w:rsidRPr="722F940B">
        <w:rPr>
          <w:rFonts w:ascii="Arial" w:eastAsia="Arial" w:hAnsi="Arial" w:cs="Arial"/>
          <w:color w:val="000000" w:themeColor="text1"/>
          <w:sz w:val="22"/>
          <w:szCs w:val="22"/>
        </w:rPr>
        <w:t>Denges</w:t>
      </w:r>
      <w:proofErr w:type="spellEnd"/>
      <w:r w:rsidRPr="722F940B">
        <w:rPr>
          <w:rFonts w:ascii="Arial" w:eastAsia="Arial" w:hAnsi="Arial" w:cs="Arial"/>
          <w:color w:val="000000" w:themeColor="text1"/>
          <w:sz w:val="22"/>
          <w:szCs w:val="22"/>
        </w:rPr>
        <w:t>, W3 s’est distinguée au fil des années par la qualité de ses réalisations, son haut niveau de technicité et sa collaboration étroite avec les maîtres d’ouvrage, entreprises générales, collectivités publiques et partenaires locaux. Son savoir-faire en construction métallique et en serrurerie constitue un complément naturel aux domaines d’activité de PHIDA et enrichit l’offre globale du Groupe.</w:t>
      </w:r>
    </w:p>
    <w:p w14:paraId="783F3FDE" w14:textId="545B133F" w:rsidR="722F940B" w:rsidRDefault="722F940B" w:rsidP="722F940B">
      <w:pPr>
        <w:jc w:val="both"/>
        <w:rPr>
          <w:rFonts w:ascii="Arial" w:eastAsia="Arial" w:hAnsi="Arial" w:cs="Arial"/>
          <w:color w:val="000000" w:themeColor="text1"/>
          <w:sz w:val="22"/>
          <w:szCs w:val="22"/>
        </w:rPr>
      </w:pPr>
    </w:p>
    <w:p w14:paraId="34685C46" w14:textId="35246C90" w:rsidR="0B5479DE" w:rsidRDefault="0B5479DE" w:rsidP="722F940B">
      <w:pPr>
        <w:jc w:val="both"/>
        <w:rPr>
          <w:rFonts w:ascii="Arial" w:eastAsia="Arial" w:hAnsi="Arial" w:cs="Arial"/>
          <w:color w:val="000000" w:themeColor="text1"/>
          <w:sz w:val="22"/>
          <w:szCs w:val="22"/>
        </w:rPr>
      </w:pPr>
      <w:r w:rsidRPr="722F940B">
        <w:rPr>
          <w:rFonts w:ascii="Arial" w:eastAsia="Arial" w:hAnsi="Arial" w:cs="Arial"/>
          <w:color w:val="000000" w:themeColor="text1"/>
          <w:sz w:val="22"/>
          <w:szCs w:val="22"/>
        </w:rPr>
        <w:t xml:space="preserve">Afin de concrétiser </w:t>
      </w:r>
      <w:r w:rsidR="00CD6022">
        <w:rPr>
          <w:rFonts w:ascii="Arial" w:eastAsia="Arial" w:hAnsi="Arial" w:cs="Arial"/>
          <w:color w:val="000000" w:themeColor="text1"/>
          <w:sz w:val="22"/>
          <w:szCs w:val="22"/>
        </w:rPr>
        <w:t>la</w:t>
      </w:r>
      <w:r w:rsidRPr="722F940B">
        <w:rPr>
          <w:rFonts w:ascii="Arial" w:eastAsia="Arial" w:hAnsi="Arial" w:cs="Arial"/>
          <w:color w:val="000000" w:themeColor="text1"/>
          <w:sz w:val="22"/>
          <w:szCs w:val="22"/>
        </w:rPr>
        <w:t xml:space="preserve"> dynamique de</w:t>
      </w:r>
      <w:r w:rsidR="00CD6022">
        <w:rPr>
          <w:rFonts w:ascii="Arial" w:eastAsia="Arial" w:hAnsi="Arial" w:cs="Arial"/>
          <w:color w:val="000000" w:themeColor="text1"/>
          <w:sz w:val="22"/>
          <w:szCs w:val="22"/>
        </w:rPr>
        <w:t xml:space="preserve"> cette</w:t>
      </w:r>
      <w:r w:rsidRPr="722F940B">
        <w:rPr>
          <w:rFonts w:ascii="Arial" w:eastAsia="Arial" w:hAnsi="Arial" w:cs="Arial"/>
          <w:color w:val="000000" w:themeColor="text1"/>
          <w:sz w:val="22"/>
          <w:szCs w:val="22"/>
        </w:rPr>
        <w:t xml:space="preserve"> collaboration, PHIDA Groupe a décidé de regrouper les activités de la façade et du métal sur un même site. Dans ce cadre, PHIDA Façade (VD) SA déménagera ses activités sur le site de W3 à </w:t>
      </w:r>
      <w:proofErr w:type="spellStart"/>
      <w:r w:rsidRPr="722F940B">
        <w:rPr>
          <w:rFonts w:ascii="Arial" w:eastAsia="Arial" w:hAnsi="Arial" w:cs="Arial"/>
          <w:color w:val="000000" w:themeColor="text1"/>
          <w:sz w:val="22"/>
          <w:szCs w:val="22"/>
        </w:rPr>
        <w:t>Denges</w:t>
      </w:r>
      <w:proofErr w:type="spellEnd"/>
      <w:r w:rsidRPr="722F940B">
        <w:rPr>
          <w:rFonts w:ascii="Arial" w:eastAsia="Arial" w:hAnsi="Arial" w:cs="Arial"/>
          <w:color w:val="000000" w:themeColor="text1"/>
          <w:sz w:val="22"/>
          <w:szCs w:val="22"/>
        </w:rPr>
        <w:t xml:space="preserve"> au premier trimestre 2026. Ce rapprochement géographique favorisera les échanges entre les équipes, la mise en place d’une direction commune et une coordination renforcée des compétences, permettant de répondre conjointement et plus efficacement aux demandes d’offres. Il contribuera également à l’optimisation des ressources et à une approche intégrée des métiers du métal et de la façade</w:t>
      </w:r>
      <w:r w:rsidR="00BA3619">
        <w:rPr>
          <w:rFonts w:ascii="Arial" w:eastAsia="Arial" w:hAnsi="Arial" w:cs="Arial"/>
          <w:color w:val="000000" w:themeColor="text1"/>
          <w:sz w:val="22"/>
          <w:szCs w:val="22"/>
        </w:rPr>
        <w:t xml:space="preserve"> ven</w:t>
      </w:r>
      <w:r w:rsidR="00ED3CD1">
        <w:rPr>
          <w:rFonts w:ascii="Arial" w:eastAsia="Arial" w:hAnsi="Arial" w:cs="Arial"/>
          <w:color w:val="000000" w:themeColor="text1"/>
          <w:sz w:val="22"/>
          <w:szCs w:val="22"/>
        </w:rPr>
        <w:t>tilée</w:t>
      </w:r>
      <w:r w:rsidRPr="722F940B">
        <w:rPr>
          <w:rFonts w:ascii="Arial" w:eastAsia="Arial" w:hAnsi="Arial" w:cs="Arial"/>
          <w:color w:val="000000" w:themeColor="text1"/>
          <w:sz w:val="22"/>
          <w:szCs w:val="22"/>
        </w:rPr>
        <w:t>.</w:t>
      </w:r>
    </w:p>
    <w:p w14:paraId="02C9FB9B" w14:textId="4A78C592" w:rsidR="722F940B" w:rsidRDefault="722F940B" w:rsidP="722F940B">
      <w:pPr>
        <w:jc w:val="both"/>
        <w:rPr>
          <w:rFonts w:ascii="Arial" w:eastAsia="Arial" w:hAnsi="Arial" w:cs="Arial"/>
          <w:color w:val="000000" w:themeColor="text1"/>
          <w:sz w:val="22"/>
          <w:szCs w:val="22"/>
        </w:rPr>
      </w:pPr>
    </w:p>
    <w:p w14:paraId="225FB4B1" w14:textId="252AF7A8" w:rsidR="0063456E" w:rsidRPr="00947454" w:rsidRDefault="0063456E" w:rsidP="0063456E">
      <w:pPr>
        <w:jc w:val="both"/>
        <w:rPr>
          <w:rFonts w:ascii="Arial" w:eastAsia="Times New Roman" w:hAnsi="Arial" w:cs="Arial"/>
          <w:sz w:val="22"/>
          <w:szCs w:val="22"/>
          <w:lang w:eastAsia="fr-FR"/>
        </w:rPr>
      </w:pPr>
      <w:r w:rsidRPr="00947454">
        <w:rPr>
          <w:rFonts w:ascii="Arial" w:eastAsia="Times New Roman" w:hAnsi="Arial" w:cs="Arial"/>
          <w:sz w:val="22"/>
          <w:szCs w:val="22"/>
          <w:lang w:eastAsia="fr-FR"/>
        </w:rPr>
        <w:t xml:space="preserve">Les équipes et les directions de W3 et de PHIDA continueront d’accompagner les projets en cours, </w:t>
      </w:r>
      <w:r w:rsidRPr="00C568CE">
        <w:rPr>
          <w:rFonts w:ascii="Arial" w:eastAsia="Times New Roman" w:hAnsi="Arial" w:cs="Arial"/>
          <w:sz w:val="22"/>
          <w:szCs w:val="22"/>
          <w:lang w:eastAsia="fr-FR"/>
        </w:rPr>
        <w:t xml:space="preserve">en garantissant la stabilité des activités </w:t>
      </w:r>
      <w:r w:rsidRPr="00947454">
        <w:rPr>
          <w:rFonts w:ascii="Arial" w:eastAsia="Times New Roman" w:hAnsi="Arial" w:cs="Arial"/>
          <w:sz w:val="22"/>
          <w:szCs w:val="22"/>
          <w:lang w:eastAsia="fr-FR"/>
        </w:rPr>
        <w:t>et la pérennité des emplois, sans aucun changement pour les clients, fournisseurs ou partenaires.</w:t>
      </w:r>
    </w:p>
    <w:p w14:paraId="4CA3BA53" w14:textId="77777777" w:rsidR="0063456E" w:rsidRPr="00947454" w:rsidRDefault="0063456E" w:rsidP="0063456E">
      <w:pPr>
        <w:jc w:val="both"/>
        <w:rPr>
          <w:rFonts w:ascii="Arial" w:eastAsia="Times New Roman" w:hAnsi="Arial" w:cs="Arial"/>
          <w:sz w:val="22"/>
          <w:szCs w:val="22"/>
          <w:lang w:eastAsia="fr-FR"/>
        </w:rPr>
      </w:pPr>
    </w:p>
    <w:p w14:paraId="402FDBB1" w14:textId="77777777" w:rsidR="0063456E" w:rsidRPr="00947454" w:rsidRDefault="0063456E" w:rsidP="0063456E">
      <w:pPr>
        <w:jc w:val="both"/>
        <w:rPr>
          <w:rFonts w:ascii="Arial" w:eastAsia="Times New Roman" w:hAnsi="Arial" w:cs="Arial"/>
          <w:sz w:val="22"/>
          <w:szCs w:val="22"/>
          <w:lang w:eastAsia="fr-FR"/>
        </w:rPr>
      </w:pPr>
      <w:r w:rsidRPr="00947454">
        <w:rPr>
          <w:rFonts w:ascii="Arial" w:eastAsia="Times New Roman" w:hAnsi="Arial" w:cs="Arial"/>
          <w:sz w:val="22"/>
          <w:szCs w:val="22"/>
          <w:lang w:eastAsia="fr-FR"/>
        </w:rPr>
        <w:t xml:space="preserve">Ce rapprochement traduit une évolution cohérente de l’organisation de PHIDA Groupe, orientée vers la performance, la continuité et la création de valeur </w:t>
      </w:r>
      <w:r>
        <w:rPr>
          <w:rFonts w:ascii="Arial" w:eastAsia="Times New Roman" w:hAnsi="Arial" w:cs="Arial"/>
          <w:sz w:val="22"/>
          <w:szCs w:val="22"/>
          <w:lang w:eastAsia="fr-FR"/>
        </w:rPr>
        <w:t>sur le</w:t>
      </w:r>
      <w:r w:rsidRPr="00947454">
        <w:rPr>
          <w:rFonts w:ascii="Arial" w:eastAsia="Times New Roman" w:hAnsi="Arial" w:cs="Arial"/>
          <w:sz w:val="22"/>
          <w:szCs w:val="22"/>
          <w:lang w:eastAsia="fr-FR"/>
        </w:rPr>
        <w:t xml:space="preserve"> long terme.</w:t>
      </w:r>
    </w:p>
    <w:p w14:paraId="070BF177" w14:textId="77777777" w:rsidR="0063456E" w:rsidRDefault="0063456E" w:rsidP="0063456E"/>
    <w:p w14:paraId="703B25BD" w14:textId="77777777" w:rsidR="0063456E" w:rsidRPr="00ED3CD1" w:rsidRDefault="0063456E" w:rsidP="0063456E">
      <w:pPr>
        <w:jc w:val="both"/>
        <w:rPr>
          <w:rFonts w:ascii="Arial" w:eastAsia="Times New Roman" w:hAnsi="Arial" w:cs="Arial"/>
          <w:b/>
          <w:bCs/>
          <w:sz w:val="22"/>
          <w:szCs w:val="22"/>
          <w:u w:val="single"/>
          <w:lang w:eastAsia="fr-FR"/>
        </w:rPr>
      </w:pPr>
    </w:p>
    <w:p w14:paraId="410C8B75" w14:textId="77777777" w:rsidR="002D702C" w:rsidRPr="00ED3CD1" w:rsidRDefault="002D702C" w:rsidP="005413A8">
      <w:pPr>
        <w:jc w:val="both"/>
        <w:rPr>
          <w:rFonts w:ascii="Arial" w:eastAsia="Times New Roman" w:hAnsi="Arial" w:cs="Arial"/>
          <w:sz w:val="22"/>
          <w:szCs w:val="22"/>
          <w:lang w:eastAsia="fr-FR"/>
        </w:rPr>
      </w:pPr>
    </w:p>
    <w:p w14:paraId="4FB2636D" w14:textId="77777777" w:rsidR="0063456E" w:rsidRPr="00ED3CD1" w:rsidRDefault="0063456E" w:rsidP="005413A8">
      <w:pPr>
        <w:jc w:val="both"/>
        <w:rPr>
          <w:rFonts w:ascii="Arial" w:eastAsia="Times New Roman" w:hAnsi="Arial" w:cs="Arial"/>
          <w:sz w:val="22"/>
          <w:szCs w:val="22"/>
          <w:lang w:eastAsia="fr-FR"/>
        </w:rPr>
      </w:pPr>
    </w:p>
    <w:p w14:paraId="67B83B42" w14:textId="77777777" w:rsidR="0063621C" w:rsidRPr="00ED3CD1" w:rsidRDefault="0063621C" w:rsidP="005413A8">
      <w:pPr>
        <w:jc w:val="both"/>
        <w:rPr>
          <w:rFonts w:ascii="Arial" w:eastAsia="Times New Roman" w:hAnsi="Arial" w:cs="Arial"/>
          <w:sz w:val="22"/>
          <w:szCs w:val="22"/>
          <w:lang w:eastAsia="fr-FR"/>
        </w:rPr>
      </w:pPr>
    </w:p>
    <w:p w14:paraId="4B7B568B" w14:textId="77777777" w:rsidR="0063621C" w:rsidRPr="00ED3CD1" w:rsidRDefault="0063621C" w:rsidP="005413A8">
      <w:pPr>
        <w:jc w:val="both"/>
        <w:rPr>
          <w:rFonts w:ascii="Arial" w:eastAsia="Times New Roman" w:hAnsi="Arial" w:cs="Arial"/>
          <w:sz w:val="22"/>
          <w:szCs w:val="22"/>
          <w:lang w:eastAsia="fr-FR"/>
        </w:rPr>
      </w:pPr>
    </w:p>
    <w:p w14:paraId="753051DF" w14:textId="77777777" w:rsidR="0063621C" w:rsidRPr="00ED3CD1" w:rsidRDefault="0063621C" w:rsidP="005413A8">
      <w:pPr>
        <w:jc w:val="both"/>
        <w:rPr>
          <w:rFonts w:ascii="Arial" w:eastAsia="Times New Roman" w:hAnsi="Arial" w:cs="Arial"/>
          <w:sz w:val="22"/>
          <w:szCs w:val="22"/>
          <w:lang w:eastAsia="fr-FR"/>
        </w:rPr>
      </w:pPr>
    </w:p>
    <w:p w14:paraId="7DC13A04" w14:textId="77777777" w:rsidR="0063621C" w:rsidRPr="00ED3CD1" w:rsidRDefault="0063621C" w:rsidP="005413A8">
      <w:pPr>
        <w:jc w:val="both"/>
        <w:rPr>
          <w:rFonts w:ascii="Arial" w:eastAsia="Times New Roman" w:hAnsi="Arial" w:cs="Arial"/>
          <w:sz w:val="22"/>
          <w:szCs w:val="22"/>
          <w:lang w:eastAsia="fr-FR"/>
        </w:rPr>
      </w:pPr>
    </w:p>
    <w:p w14:paraId="1D160C10" w14:textId="77777777" w:rsidR="0063621C" w:rsidRPr="00ED3CD1" w:rsidRDefault="0063621C" w:rsidP="005413A8">
      <w:pPr>
        <w:jc w:val="both"/>
        <w:rPr>
          <w:rFonts w:ascii="Arial" w:eastAsia="Times New Roman" w:hAnsi="Arial" w:cs="Arial"/>
          <w:sz w:val="22"/>
          <w:szCs w:val="22"/>
          <w:lang w:eastAsia="fr-FR"/>
        </w:rPr>
      </w:pPr>
    </w:p>
    <w:p w14:paraId="6E2E78F8" w14:textId="77777777" w:rsidR="0063456E" w:rsidRPr="00ED3CD1" w:rsidRDefault="0063456E" w:rsidP="005413A8">
      <w:pPr>
        <w:jc w:val="both"/>
        <w:rPr>
          <w:rFonts w:ascii="Arial" w:eastAsia="Times New Roman" w:hAnsi="Arial" w:cs="Arial"/>
          <w:sz w:val="22"/>
          <w:szCs w:val="22"/>
          <w:lang w:eastAsia="fr-FR"/>
        </w:rPr>
      </w:pPr>
    </w:p>
    <w:p w14:paraId="430FC3EB" w14:textId="77777777" w:rsidR="0063456E" w:rsidRPr="00ED3CD1" w:rsidRDefault="0063456E" w:rsidP="005413A8">
      <w:pPr>
        <w:jc w:val="both"/>
        <w:rPr>
          <w:rFonts w:ascii="Arial" w:eastAsia="Times New Roman" w:hAnsi="Arial" w:cs="Arial"/>
          <w:sz w:val="22"/>
          <w:szCs w:val="22"/>
          <w:lang w:eastAsia="fr-FR"/>
        </w:rPr>
      </w:pPr>
    </w:p>
    <w:p w14:paraId="6E26528A" w14:textId="77777777" w:rsidR="007A298E" w:rsidRPr="00ED3CD1" w:rsidRDefault="007A298E" w:rsidP="005413A8">
      <w:pPr>
        <w:jc w:val="both"/>
        <w:rPr>
          <w:rFonts w:ascii="Arial" w:eastAsia="Times New Roman" w:hAnsi="Arial" w:cs="Arial"/>
          <w:b/>
          <w:bCs/>
          <w:sz w:val="22"/>
          <w:szCs w:val="22"/>
          <w:u w:val="single"/>
          <w:lang w:eastAsia="fr-FR"/>
        </w:rPr>
      </w:pPr>
    </w:p>
    <w:p w14:paraId="297E1CF7" w14:textId="77777777" w:rsidR="004012A1" w:rsidRDefault="004012A1" w:rsidP="005413A8">
      <w:pPr>
        <w:jc w:val="both"/>
        <w:rPr>
          <w:rFonts w:ascii="Arial" w:eastAsia="Times New Roman" w:hAnsi="Arial" w:cs="Arial"/>
          <w:b/>
          <w:bCs/>
          <w:sz w:val="22"/>
          <w:szCs w:val="22"/>
          <w:u w:val="single"/>
          <w:lang w:eastAsia="fr-FR"/>
        </w:rPr>
      </w:pPr>
    </w:p>
    <w:p w14:paraId="343EF321" w14:textId="1A37EA5B" w:rsidR="009D0999" w:rsidRPr="00ED3CD1" w:rsidRDefault="009D0999" w:rsidP="005413A8">
      <w:pPr>
        <w:jc w:val="both"/>
        <w:rPr>
          <w:rFonts w:ascii="Arial" w:eastAsia="Times New Roman" w:hAnsi="Arial" w:cs="Arial"/>
          <w:b/>
          <w:bCs/>
          <w:sz w:val="22"/>
          <w:szCs w:val="22"/>
          <w:u w:val="single"/>
          <w:lang w:eastAsia="fr-FR"/>
        </w:rPr>
      </w:pPr>
      <w:r w:rsidRPr="00ED3CD1">
        <w:rPr>
          <w:rFonts w:ascii="Arial" w:eastAsia="Times New Roman" w:hAnsi="Arial" w:cs="Arial"/>
          <w:b/>
          <w:bCs/>
          <w:sz w:val="22"/>
          <w:szCs w:val="22"/>
          <w:u w:val="single"/>
          <w:lang w:eastAsia="fr-FR"/>
        </w:rPr>
        <w:t xml:space="preserve">Informations </w:t>
      </w:r>
      <w:r w:rsidR="00E67105" w:rsidRPr="00ED3CD1">
        <w:rPr>
          <w:rFonts w:ascii="Arial" w:eastAsia="Times New Roman" w:hAnsi="Arial" w:cs="Arial"/>
          <w:b/>
          <w:bCs/>
          <w:sz w:val="22"/>
          <w:szCs w:val="22"/>
          <w:u w:val="single"/>
          <w:lang w:eastAsia="fr-FR"/>
        </w:rPr>
        <w:t>complémentaires</w:t>
      </w:r>
      <w:r w:rsidR="00A61D0A" w:rsidRPr="00ED3CD1">
        <w:rPr>
          <w:rFonts w:ascii="Arial" w:eastAsia="Times New Roman" w:hAnsi="Arial" w:cs="Arial"/>
          <w:b/>
          <w:bCs/>
          <w:sz w:val="22"/>
          <w:szCs w:val="22"/>
          <w:u w:val="single"/>
          <w:lang w:eastAsia="fr-FR"/>
        </w:rPr>
        <w:t xml:space="preserve"> sur</w:t>
      </w:r>
      <w:r w:rsidRPr="00ED3CD1">
        <w:rPr>
          <w:rFonts w:ascii="Arial" w:eastAsia="Times New Roman" w:hAnsi="Arial" w:cs="Arial"/>
          <w:b/>
          <w:bCs/>
          <w:sz w:val="22"/>
          <w:szCs w:val="22"/>
          <w:u w:val="single"/>
          <w:lang w:eastAsia="fr-FR"/>
        </w:rPr>
        <w:t xml:space="preserve"> la société W3</w:t>
      </w:r>
    </w:p>
    <w:p w14:paraId="369259CF" w14:textId="1FBA9223" w:rsidR="00507F54" w:rsidRDefault="00507F54" w:rsidP="35ADE897">
      <w:pPr>
        <w:pStyle w:val="NormalWeb"/>
        <w:jc w:val="both"/>
        <w:rPr>
          <w:rFonts w:ascii="Arial" w:eastAsiaTheme="minorEastAsia" w:hAnsi="Arial" w:cs="Arial"/>
          <w:sz w:val="22"/>
          <w:szCs w:val="22"/>
          <w:lang w:eastAsia="en-US"/>
        </w:rPr>
      </w:pPr>
      <w:r w:rsidRPr="35ADE897">
        <w:rPr>
          <w:rFonts w:ascii="Arial" w:eastAsiaTheme="minorEastAsia" w:hAnsi="Arial" w:cs="Arial"/>
          <w:sz w:val="22"/>
          <w:szCs w:val="22"/>
          <w:lang w:eastAsia="en-US"/>
        </w:rPr>
        <w:t xml:space="preserve">Basée à Denges, </w:t>
      </w:r>
      <w:r w:rsidRPr="35ADE897">
        <w:rPr>
          <w:rFonts w:ascii="Arial" w:eastAsiaTheme="minorEastAsia" w:hAnsi="Arial" w:cs="Arial"/>
          <w:b/>
          <w:bCs/>
          <w:sz w:val="22"/>
          <w:szCs w:val="22"/>
          <w:lang w:eastAsia="en-US"/>
        </w:rPr>
        <w:t>W3 Métal SA</w:t>
      </w:r>
      <w:r w:rsidRPr="35ADE897">
        <w:rPr>
          <w:rFonts w:ascii="Arial" w:eastAsiaTheme="minorEastAsia" w:hAnsi="Arial" w:cs="Arial"/>
          <w:sz w:val="22"/>
          <w:szCs w:val="22"/>
          <w:lang w:eastAsia="en-US"/>
        </w:rPr>
        <w:t xml:space="preserve"> est une société solidement implantée dans le domaine de la construction métallique. Depuis </w:t>
      </w:r>
      <w:r w:rsidR="3B024895" w:rsidRPr="35ADE897">
        <w:rPr>
          <w:rFonts w:ascii="Arial" w:eastAsiaTheme="minorEastAsia" w:hAnsi="Arial" w:cs="Arial"/>
          <w:sz w:val="22"/>
          <w:szCs w:val="22"/>
          <w:lang w:eastAsia="en-US"/>
        </w:rPr>
        <w:t xml:space="preserve">près de </w:t>
      </w:r>
      <w:r w:rsidRPr="35ADE897">
        <w:rPr>
          <w:rFonts w:ascii="Arial" w:eastAsiaTheme="minorEastAsia" w:hAnsi="Arial" w:cs="Arial"/>
          <w:sz w:val="22"/>
          <w:szCs w:val="22"/>
          <w:lang w:eastAsia="en-US"/>
        </w:rPr>
        <w:t xml:space="preserve">vingt ans, elle s’impose comme un partenaire de confiance pour des projets sur mesure, alliant expertise, précision et qualité. Elle propose des solutions innovantes et durables dans les domaines de l’architecture métallique : systèmes de fenêtres, portes et façades, travaux de serrurerie et de métallerie, équipements de sécurité </w:t>
      </w:r>
      <w:r w:rsidR="00095B50" w:rsidRPr="35ADE897">
        <w:rPr>
          <w:rFonts w:ascii="Arial" w:eastAsiaTheme="minorEastAsia" w:hAnsi="Arial" w:cs="Arial"/>
          <w:sz w:val="22"/>
          <w:szCs w:val="22"/>
          <w:lang w:eastAsia="en-US"/>
        </w:rPr>
        <w:t xml:space="preserve">et </w:t>
      </w:r>
      <w:r w:rsidRPr="35ADE897">
        <w:rPr>
          <w:rFonts w:ascii="Arial" w:eastAsiaTheme="minorEastAsia" w:hAnsi="Arial" w:cs="Arial"/>
          <w:sz w:val="22"/>
          <w:szCs w:val="22"/>
          <w:lang w:eastAsia="en-US"/>
        </w:rPr>
        <w:t>automatismes de fermeture.</w:t>
      </w:r>
    </w:p>
    <w:p w14:paraId="61FB603B" w14:textId="30B933BC" w:rsidR="00865EFE" w:rsidRPr="00507F54" w:rsidRDefault="00FB18EF" w:rsidP="00C344EA">
      <w:pPr>
        <w:pStyle w:val="NormalWeb"/>
        <w:jc w:val="both"/>
        <w:rPr>
          <w:rFonts w:ascii="Arial" w:eastAsiaTheme="minorHAnsi" w:hAnsi="Arial" w:cs="Arial"/>
          <w:sz w:val="22"/>
          <w:szCs w:val="22"/>
          <w:lang w:eastAsia="en-US"/>
        </w:rPr>
      </w:pPr>
      <w:r w:rsidRPr="00FB18EF">
        <w:rPr>
          <w:rFonts w:ascii="Arial" w:eastAsiaTheme="minorHAnsi" w:hAnsi="Arial" w:cs="Arial"/>
          <w:sz w:val="22"/>
          <w:szCs w:val="22"/>
          <w:lang w:eastAsia="en-US"/>
        </w:rPr>
        <w:t xml:space="preserve">Parallèlement, </w:t>
      </w:r>
      <w:r w:rsidRPr="00FB18EF">
        <w:rPr>
          <w:rFonts w:ascii="Arial" w:eastAsiaTheme="minorHAnsi" w:hAnsi="Arial" w:cs="Arial"/>
          <w:b/>
          <w:bCs/>
          <w:sz w:val="22"/>
          <w:szCs w:val="22"/>
          <w:lang w:eastAsia="en-US"/>
        </w:rPr>
        <w:t>W3 Métal SA</w:t>
      </w:r>
      <w:r w:rsidRPr="00FB18EF">
        <w:rPr>
          <w:rFonts w:ascii="Arial" w:eastAsiaTheme="minorHAnsi" w:hAnsi="Arial" w:cs="Arial"/>
          <w:sz w:val="22"/>
          <w:szCs w:val="22"/>
          <w:lang w:eastAsia="en-US"/>
        </w:rPr>
        <w:t xml:space="preserve"> entretient des relations privilégiées et durables avec de nombreuses régies immobilières de l’</w:t>
      </w:r>
      <w:r w:rsidR="00511151">
        <w:rPr>
          <w:rFonts w:ascii="Arial" w:eastAsiaTheme="minorHAnsi" w:hAnsi="Arial" w:cs="Arial"/>
          <w:sz w:val="22"/>
          <w:szCs w:val="22"/>
          <w:lang w:eastAsia="en-US"/>
        </w:rPr>
        <w:t>A</w:t>
      </w:r>
      <w:r w:rsidRPr="00FB18EF">
        <w:rPr>
          <w:rFonts w:ascii="Arial" w:eastAsiaTheme="minorHAnsi" w:hAnsi="Arial" w:cs="Arial"/>
          <w:sz w:val="22"/>
          <w:szCs w:val="22"/>
          <w:lang w:eastAsia="en-US"/>
        </w:rPr>
        <w:t>rc lémanique, auxquelles elle propose des prestations de services incluant des projets de rénovation, le service après-vente, les contrats d’entretien ainsi que l’accompagnement de projets d’aménagement intérieur en verre et métal.</w:t>
      </w:r>
    </w:p>
    <w:p w14:paraId="6170B6FC" w14:textId="77777777" w:rsidR="009D0999" w:rsidRPr="00ED3CD1" w:rsidRDefault="009D0999" w:rsidP="005413A8">
      <w:pPr>
        <w:jc w:val="both"/>
        <w:rPr>
          <w:rFonts w:ascii="Arial" w:eastAsia="Times New Roman" w:hAnsi="Arial" w:cs="Arial"/>
          <w:sz w:val="22"/>
          <w:szCs w:val="22"/>
          <w:lang w:eastAsia="fr-FR"/>
        </w:rPr>
      </w:pPr>
    </w:p>
    <w:p w14:paraId="2FE33A0E" w14:textId="15FD3258" w:rsidR="00AE7AEC" w:rsidRPr="00ED3CD1" w:rsidRDefault="00A61D0A" w:rsidP="005413A8">
      <w:pPr>
        <w:jc w:val="both"/>
        <w:rPr>
          <w:rFonts w:ascii="Arial" w:eastAsia="Times New Roman" w:hAnsi="Arial" w:cs="Arial"/>
          <w:b/>
          <w:bCs/>
          <w:sz w:val="22"/>
          <w:szCs w:val="22"/>
          <w:u w:val="single"/>
          <w:lang w:eastAsia="fr-FR"/>
        </w:rPr>
      </w:pPr>
      <w:r w:rsidRPr="00ED3CD1">
        <w:rPr>
          <w:rFonts w:ascii="Arial" w:eastAsia="Times New Roman" w:hAnsi="Arial" w:cs="Arial"/>
          <w:b/>
          <w:bCs/>
          <w:sz w:val="22"/>
          <w:szCs w:val="22"/>
          <w:u w:val="single"/>
          <w:lang w:eastAsia="fr-FR"/>
        </w:rPr>
        <w:t xml:space="preserve">Informations complémentaires sur </w:t>
      </w:r>
      <w:r w:rsidR="00AE7AEC" w:rsidRPr="00ED3CD1">
        <w:rPr>
          <w:rFonts w:ascii="Arial" w:eastAsia="Times New Roman" w:hAnsi="Arial" w:cs="Arial"/>
          <w:b/>
          <w:bCs/>
          <w:sz w:val="22"/>
          <w:szCs w:val="22"/>
          <w:u w:val="single"/>
          <w:lang w:eastAsia="fr-FR"/>
        </w:rPr>
        <w:t>PHIDA Groupe</w:t>
      </w:r>
    </w:p>
    <w:p w14:paraId="436C4C01" w14:textId="77777777" w:rsidR="00AE7AEC" w:rsidRPr="00ED3CD1" w:rsidRDefault="00AE7AEC" w:rsidP="005413A8">
      <w:pPr>
        <w:jc w:val="both"/>
        <w:rPr>
          <w:rFonts w:ascii="Arial" w:eastAsia="Times New Roman" w:hAnsi="Arial" w:cs="Arial"/>
          <w:sz w:val="22"/>
          <w:szCs w:val="22"/>
          <w:lang w:eastAsia="fr-FR"/>
        </w:rPr>
      </w:pPr>
    </w:p>
    <w:p w14:paraId="2A62B120" w14:textId="77777777" w:rsidR="000B3DD2" w:rsidRDefault="00AE7AEC" w:rsidP="00E67105">
      <w:pPr>
        <w:jc w:val="both"/>
        <w:rPr>
          <w:rFonts w:ascii="Arial" w:hAnsi="Arial" w:cs="Arial"/>
          <w:sz w:val="22"/>
          <w:szCs w:val="22"/>
        </w:rPr>
      </w:pPr>
      <w:r w:rsidRPr="00ED3CD1">
        <w:rPr>
          <w:rFonts w:ascii="Arial" w:hAnsi="Arial" w:cs="Arial"/>
          <w:sz w:val="22"/>
          <w:szCs w:val="22"/>
        </w:rPr>
        <w:t xml:space="preserve">Entreprise familiale, </w:t>
      </w:r>
      <w:r w:rsidRPr="00ED3CD1">
        <w:rPr>
          <w:rStyle w:val="lev"/>
          <w:rFonts w:ascii="Arial" w:hAnsi="Arial" w:cs="Arial"/>
          <w:b w:val="0"/>
          <w:bCs w:val="0"/>
          <w:sz w:val="22"/>
          <w:szCs w:val="22"/>
        </w:rPr>
        <w:t>PHIDA Groupe</w:t>
      </w:r>
      <w:r w:rsidRPr="00ED3CD1">
        <w:rPr>
          <w:rFonts w:ascii="Arial" w:hAnsi="Arial" w:cs="Arial"/>
          <w:sz w:val="22"/>
          <w:szCs w:val="22"/>
        </w:rPr>
        <w:t xml:space="preserve"> fédère aujourd’hui près de </w:t>
      </w:r>
      <w:r w:rsidRPr="00ED3CD1">
        <w:rPr>
          <w:rStyle w:val="lev"/>
          <w:rFonts w:ascii="Arial" w:hAnsi="Arial" w:cs="Arial"/>
          <w:b w:val="0"/>
          <w:bCs w:val="0"/>
          <w:sz w:val="22"/>
          <w:szCs w:val="22"/>
        </w:rPr>
        <w:t>30 sociétés actives en Suisse romande et une en France</w:t>
      </w:r>
      <w:r w:rsidRPr="00ED3CD1">
        <w:rPr>
          <w:rFonts w:ascii="Arial" w:hAnsi="Arial" w:cs="Arial"/>
          <w:b/>
          <w:bCs/>
          <w:sz w:val="22"/>
          <w:szCs w:val="22"/>
        </w:rPr>
        <w:t>,</w:t>
      </w:r>
      <w:r w:rsidRPr="00ED3CD1">
        <w:rPr>
          <w:rFonts w:ascii="Arial" w:hAnsi="Arial" w:cs="Arial"/>
          <w:sz w:val="22"/>
          <w:szCs w:val="22"/>
        </w:rPr>
        <w:t xml:space="preserve"> réparties dans </w:t>
      </w:r>
      <w:r w:rsidRPr="00ED3CD1">
        <w:rPr>
          <w:rStyle w:val="lev"/>
          <w:rFonts w:ascii="Arial" w:hAnsi="Arial" w:cs="Arial"/>
          <w:b w:val="0"/>
          <w:bCs w:val="0"/>
          <w:sz w:val="22"/>
          <w:szCs w:val="22"/>
        </w:rPr>
        <w:t>quatre secteurs d’activité</w:t>
      </w:r>
      <w:r w:rsidR="0001726D" w:rsidRPr="00ED3CD1">
        <w:rPr>
          <w:rStyle w:val="lev"/>
          <w:rFonts w:ascii="Arial" w:hAnsi="Arial" w:cs="Arial"/>
          <w:b w:val="0"/>
          <w:bCs w:val="0"/>
          <w:sz w:val="22"/>
          <w:szCs w:val="22"/>
        </w:rPr>
        <w:t> :</w:t>
      </w:r>
      <w:r w:rsidRPr="00ED3CD1">
        <w:rPr>
          <w:rStyle w:val="lev"/>
          <w:rFonts w:ascii="Arial" w:hAnsi="Arial" w:cs="Arial"/>
          <w:b w:val="0"/>
          <w:bCs w:val="0"/>
          <w:sz w:val="22"/>
          <w:szCs w:val="22"/>
        </w:rPr>
        <w:t xml:space="preserve"> la Construction, l’Événementiel, les Services et l’Investissement</w:t>
      </w:r>
      <w:r w:rsidRPr="00ED3CD1">
        <w:rPr>
          <w:rFonts w:ascii="Arial" w:hAnsi="Arial" w:cs="Arial"/>
          <w:sz w:val="22"/>
          <w:szCs w:val="22"/>
        </w:rPr>
        <w:t xml:space="preserve">. Historiquement ancré dans les métiers de la construction, le Groupe a progressivement élargi son périmètre tout en développant des expertises reconnues dans les domaines de </w:t>
      </w:r>
      <w:r w:rsidRPr="00A478CB">
        <w:rPr>
          <w:rFonts w:ascii="Arial" w:hAnsi="Arial" w:cs="Arial"/>
          <w:sz w:val="22"/>
          <w:szCs w:val="22"/>
        </w:rPr>
        <w:t>l’</w:t>
      </w:r>
      <w:r w:rsidRPr="00ED3CD1">
        <w:rPr>
          <w:rStyle w:val="lev"/>
          <w:rFonts w:ascii="Arial" w:hAnsi="Arial" w:cs="Arial"/>
          <w:b w:val="0"/>
          <w:bCs w:val="0"/>
          <w:sz w:val="22"/>
          <w:szCs w:val="22"/>
        </w:rPr>
        <w:t>étanchéité</w:t>
      </w:r>
      <w:r w:rsidRPr="00ED3CD1">
        <w:rPr>
          <w:rFonts w:ascii="Arial" w:hAnsi="Arial" w:cs="Arial"/>
          <w:b/>
          <w:bCs/>
          <w:sz w:val="22"/>
          <w:szCs w:val="22"/>
        </w:rPr>
        <w:t xml:space="preserve">, </w:t>
      </w:r>
      <w:r w:rsidRPr="00ED3CD1">
        <w:rPr>
          <w:rFonts w:ascii="Arial" w:hAnsi="Arial" w:cs="Arial"/>
          <w:sz w:val="22"/>
          <w:szCs w:val="22"/>
        </w:rPr>
        <w:t>de la</w:t>
      </w:r>
      <w:r w:rsidRPr="00ED3CD1">
        <w:rPr>
          <w:rFonts w:ascii="Arial" w:hAnsi="Arial" w:cs="Arial"/>
          <w:b/>
          <w:bCs/>
          <w:sz w:val="22"/>
          <w:szCs w:val="22"/>
        </w:rPr>
        <w:t xml:space="preserve"> </w:t>
      </w:r>
      <w:r w:rsidRPr="00ED3CD1">
        <w:rPr>
          <w:rStyle w:val="lev"/>
          <w:rFonts w:ascii="Arial" w:hAnsi="Arial" w:cs="Arial"/>
          <w:b w:val="0"/>
          <w:bCs w:val="0"/>
          <w:sz w:val="22"/>
          <w:szCs w:val="22"/>
        </w:rPr>
        <w:t>ferblanterie-couverture</w:t>
      </w:r>
      <w:r w:rsidRPr="00ED3CD1">
        <w:rPr>
          <w:rFonts w:ascii="Arial" w:hAnsi="Arial" w:cs="Arial"/>
          <w:b/>
          <w:bCs/>
          <w:sz w:val="22"/>
          <w:szCs w:val="22"/>
        </w:rPr>
        <w:t>,</w:t>
      </w:r>
      <w:r w:rsidRPr="00ED3CD1">
        <w:rPr>
          <w:rFonts w:ascii="Arial" w:hAnsi="Arial" w:cs="Arial"/>
          <w:sz w:val="22"/>
          <w:szCs w:val="22"/>
        </w:rPr>
        <w:t xml:space="preserve"> de la </w:t>
      </w:r>
      <w:r w:rsidRPr="00ED3CD1">
        <w:rPr>
          <w:rStyle w:val="lev"/>
          <w:rFonts w:ascii="Arial" w:hAnsi="Arial" w:cs="Arial"/>
          <w:b w:val="0"/>
          <w:bCs w:val="0"/>
          <w:sz w:val="22"/>
          <w:szCs w:val="22"/>
        </w:rPr>
        <w:t>résine</w:t>
      </w:r>
      <w:r w:rsidRPr="00ED3CD1">
        <w:rPr>
          <w:rFonts w:ascii="Arial" w:hAnsi="Arial" w:cs="Arial"/>
          <w:sz w:val="22"/>
          <w:szCs w:val="22"/>
        </w:rPr>
        <w:t xml:space="preserve">, de la </w:t>
      </w:r>
      <w:r w:rsidRPr="00ED3CD1">
        <w:rPr>
          <w:rStyle w:val="lev"/>
          <w:rFonts w:ascii="Arial" w:hAnsi="Arial" w:cs="Arial"/>
          <w:b w:val="0"/>
          <w:bCs w:val="0"/>
          <w:sz w:val="22"/>
          <w:szCs w:val="22"/>
        </w:rPr>
        <w:t>façade</w:t>
      </w:r>
      <w:r w:rsidRPr="00ED3CD1">
        <w:rPr>
          <w:rFonts w:ascii="Arial" w:hAnsi="Arial" w:cs="Arial"/>
          <w:b/>
          <w:bCs/>
          <w:sz w:val="22"/>
          <w:szCs w:val="22"/>
        </w:rPr>
        <w:t xml:space="preserve"> </w:t>
      </w:r>
      <w:r w:rsidR="00EE501B" w:rsidRPr="00ED3CD1">
        <w:rPr>
          <w:rFonts w:ascii="Arial" w:hAnsi="Arial" w:cs="Arial"/>
          <w:sz w:val="22"/>
          <w:szCs w:val="22"/>
        </w:rPr>
        <w:t>ventilée</w:t>
      </w:r>
      <w:r w:rsidR="00EE501B" w:rsidRPr="00ED3CD1">
        <w:rPr>
          <w:rFonts w:ascii="Arial" w:hAnsi="Arial" w:cs="Arial"/>
          <w:b/>
          <w:bCs/>
          <w:sz w:val="22"/>
          <w:szCs w:val="22"/>
        </w:rPr>
        <w:t xml:space="preserve"> </w:t>
      </w:r>
      <w:r w:rsidRPr="00ED3CD1">
        <w:rPr>
          <w:rFonts w:ascii="Arial" w:hAnsi="Arial" w:cs="Arial"/>
          <w:sz w:val="22"/>
          <w:szCs w:val="22"/>
        </w:rPr>
        <w:t xml:space="preserve">et du </w:t>
      </w:r>
      <w:r w:rsidRPr="00ED3CD1">
        <w:rPr>
          <w:rStyle w:val="lev"/>
          <w:rFonts w:ascii="Arial" w:hAnsi="Arial" w:cs="Arial"/>
          <w:b w:val="0"/>
          <w:bCs w:val="0"/>
          <w:sz w:val="22"/>
          <w:szCs w:val="22"/>
        </w:rPr>
        <w:t>sanitaire</w:t>
      </w:r>
      <w:r w:rsidRPr="00ED3CD1">
        <w:rPr>
          <w:rFonts w:ascii="Arial" w:hAnsi="Arial" w:cs="Arial"/>
          <w:b/>
          <w:bCs/>
          <w:sz w:val="22"/>
          <w:szCs w:val="22"/>
        </w:rPr>
        <w:t>.</w:t>
      </w:r>
      <w:r w:rsidRPr="00ED3CD1">
        <w:rPr>
          <w:rFonts w:ascii="Arial" w:hAnsi="Arial" w:cs="Arial"/>
          <w:sz w:val="22"/>
          <w:szCs w:val="22"/>
        </w:rPr>
        <w:t xml:space="preserve"> </w:t>
      </w:r>
    </w:p>
    <w:p w14:paraId="0C3B4E2A" w14:textId="6AFA963E" w:rsidR="006261FA" w:rsidRPr="00ED3CD1" w:rsidRDefault="00AE7AEC" w:rsidP="00E67105">
      <w:pPr>
        <w:jc w:val="both"/>
        <w:rPr>
          <w:rFonts w:ascii="Arial" w:hAnsi="Arial" w:cs="Arial"/>
          <w:sz w:val="22"/>
          <w:szCs w:val="22"/>
        </w:rPr>
      </w:pPr>
      <w:r w:rsidRPr="00ED3CD1">
        <w:rPr>
          <w:rFonts w:ascii="Arial" w:hAnsi="Arial" w:cs="Arial"/>
          <w:sz w:val="22"/>
          <w:szCs w:val="22"/>
        </w:rPr>
        <w:t>Selon les sociétés, PHIDA en assure la détention totale ou participe à leur capital de manière majoritaire ou minoritaire, dans une logique entrepreneuriale et collaborative. Cette organisation permet au Groupe de conjuguer vision à long terme, agilité opérationnelle et proximité avec les acteurs locaux, au service de projets variés et exigeants.</w:t>
      </w:r>
    </w:p>
    <w:p w14:paraId="25D9F45E" w14:textId="77777777" w:rsidR="00AE7AEC" w:rsidRPr="00ED3CD1" w:rsidRDefault="00AE7AEC" w:rsidP="004F6CEA">
      <w:pPr>
        <w:rPr>
          <w:rFonts w:ascii="Arial" w:hAnsi="Arial" w:cs="Arial"/>
          <w:sz w:val="22"/>
          <w:szCs w:val="22"/>
        </w:rPr>
      </w:pPr>
    </w:p>
    <w:p w14:paraId="4EBEF41D" w14:textId="77777777" w:rsidR="00A61D0A" w:rsidRPr="00ED3CD1" w:rsidRDefault="00A61D0A" w:rsidP="004F6CEA">
      <w:pPr>
        <w:rPr>
          <w:rFonts w:ascii="Arial" w:hAnsi="Arial" w:cs="Arial"/>
          <w:sz w:val="22"/>
          <w:szCs w:val="22"/>
        </w:rPr>
      </w:pPr>
    </w:p>
    <w:p w14:paraId="6FEDC197" w14:textId="77777777" w:rsidR="004F6CEA" w:rsidRPr="00ED3CD1" w:rsidRDefault="004F6CEA" w:rsidP="00A61D0A">
      <w:pPr>
        <w:jc w:val="both"/>
        <w:rPr>
          <w:rFonts w:ascii="Arial" w:eastAsia="Times New Roman" w:hAnsi="Arial" w:cs="Arial"/>
          <w:b/>
          <w:bCs/>
          <w:sz w:val="22"/>
          <w:szCs w:val="22"/>
          <w:u w:val="single"/>
          <w:lang w:eastAsia="fr-FR"/>
        </w:rPr>
      </w:pPr>
      <w:r w:rsidRPr="00ED3CD1">
        <w:rPr>
          <w:rFonts w:ascii="Arial" w:eastAsia="Times New Roman" w:hAnsi="Arial" w:cs="Arial"/>
          <w:b/>
          <w:bCs/>
          <w:sz w:val="22"/>
          <w:szCs w:val="22"/>
          <w:u w:val="single"/>
          <w:lang w:eastAsia="fr-FR"/>
        </w:rPr>
        <w:t>Contact presse</w:t>
      </w:r>
    </w:p>
    <w:p w14:paraId="5A8413C4" w14:textId="77777777" w:rsidR="00E27E8C" w:rsidRPr="00ED3CD1" w:rsidRDefault="00E27E8C" w:rsidP="004F6CEA">
      <w:pPr>
        <w:pStyle w:val="p1"/>
        <w:rPr>
          <w:b/>
          <w:bCs/>
          <w:sz w:val="22"/>
          <w:szCs w:val="22"/>
        </w:rPr>
      </w:pPr>
    </w:p>
    <w:p w14:paraId="0101FBBD" w14:textId="77777777" w:rsidR="00A61D0A" w:rsidRPr="00ED3CD1" w:rsidRDefault="00A61D0A" w:rsidP="004F6CEA">
      <w:pPr>
        <w:pStyle w:val="p1"/>
        <w:rPr>
          <w:b/>
          <w:bCs/>
          <w:sz w:val="22"/>
          <w:szCs w:val="22"/>
        </w:rPr>
      </w:pPr>
    </w:p>
    <w:p w14:paraId="03943CE8" w14:textId="77777777" w:rsidR="00A61D0A" w:rsidRPr="00ED3CD1" w:rsidRDefault="00A61D0A" w:rsidP="004F6CEA">
      <w:pPr>
        <w:pStyle w:val="p1"/>
        <w:rPr>
          <w:b/>
          <w:bCs/>
          <w:sz w:val="22"/>
          <w:szCs w:val="22"/>
        </w:rPr>
        <w:sectPr w:rsidR="00A61D0A" w:rsidRPr="00ED3CD1">
          <w:headerReference w:type="default" r:id="rId10"/>
          <w:footerReference w:type="even" r:id="rId11"/>
          <w:footerReference w:type="default" r:id="rId12"/>
          <w:pgSz w:w="11906" w:h="16838"/>
          <w:pgMar w:top="1417" w:right="1417" w:bottom="1417" w:left="1417" w:header="708" w:footer="708" w:gutter="0"/>
          <w:cols w:space="708"/>
          <w:docGrid w:linePitch="360"/>
        </w:sectPr>
      </w:pPr>
    </w:p>
    <w:p w14:paraId="0F28B4EB" w14:textId="77777777" w:rsidR="004F6CEA" w:rsidRPr="00ED3CD1" w:rsidRDefault="004F6CEA" w:rsidP="004F6CEA">
      <w:pPr>
        <w:pStyle w:val="p1"/>
        <w:rPr>
          <w:sz w:val="22"/>
          <w:szCs w:val="22"/>
        </w:rPr>
      </w:pPr>
      <w:r w:rsidRPr="00ED3CD1">
        <w:rPr>
          <w:b/>
          <w:bCs/>
          <w:sz w:val="22"/>
          <w:szCs w:val="22"/>
        </w:rPr>
        <w:t>PHIDA Groupe SA</w:t>
      </w:r>
    </w:p>
    <w:p w14:paraId="27B166FA" w14:textId="31B55A89" w:rsidR="004F6CEA" w:rsidRPr="00ED3CD1" w:rsidRDefault="004F6CEA" w:rsidP="004F6CEA">
      <w:pPr>
        <w:pStyle w:val="p1"/>
        <w:rPr>
          <w:sz w:val="22"/>
          <w:szCs w:val="22"/>
        </w:rPr>
      </w:pPr>
      <w:r w:rsidRPr="00ED3CD1">
        <w:rPr>
          <w:sz w:val="22"/>
          <w:szCs w:val="22"/>
        </w:rPr>
        <w:t>Bastien Sauve –</w:t>
      </w:r>
      <w:r w:rsidR="002D702C" w:rsidRPr="00ED3CD1">
        <w:rPr>
          <w:sz w:val="22"/>
          <w:szCs w:val="22"/>
        </w:rPr>
        <w:t xml:space="preserve"> </w:t>
      </w:r>
      <w:r w:rsidRPr="00ED3CD1">
        <w:rPr>
          <w:sz w:val="22"/>
          <w:szCs w:val="22"/>
        </w:rPr>
        <w:t>CEO</w:t>
      </w:r>
    </w:p>
    <w:p w14:paraId="1F7FE7A7" w14:textId="77777777" w:rsidR="00A91882" w:rsidRPr="00ED3CD1" w:rsidRDefault="00A91882" w:rsidP="004F6CEA">
      <w:pPr>
        <w:pStyle w:val="p1"/>
        <w:rPr>
          <w:color w:val="000000" w:themeColor="text1"/>
          <w:sz w:val="22"/>
          <w:szCs w:val="22"/>
        </w:rPr>
      </w:pPr>
    </w:p>
    <w:p w14:paraId="5953CD56" w14:textId="77777777" w:rsidR="00A91882" w:rsidRPr="00ED3CD1" w:rsidRDefault="00A91882" w:rsidP="00A91882">
      <w:pPr>
        <w:pStyle w:val="p1"/>
        <w:rPr>
          <w:color w:val="000000" w:themeColor="text1"/>
          <w:sz w:val="22"/>
          <w:szCs w:val="22"/>
        </w:rPr>
      </w:pPr>
      <w:r w:rsidRPr="00ED3CD1">
        <w:rPr>
          <w:color w:val="000000" w:themeColor="text1"/>
          <w:sz w:val="22"/>
          <w:szCs w:val="22"/>
        </w:rPr>
        <w:t>+41 79 945 91 09</w:t>
      </w:r>
    </w:p>
    <w:p w14:paraId="721923CF" w14:textId="0A265708" w:rsidR="00A91882" w:rsidRPr="00ED3CD1" w:rsidRDefault="00A91882" w:rsidP="004F6CEA">
      <w:pPr>
        <w:pStyle w:val="p1"/>
        <w:rPr>
          <w:color w:val="000000" w:themeColor="text1"/>
          <w:sz w:val="22"/>
          <w:szCs w:val="22"/>
        </w:rPr>
      </w:pPr>
      <w:hyperlink r:id="rId13" w:history="1">
        <w:r w:rsidRPr="00ED3CD1">
          <w:rPr>
            <w:rStyle w:val="Lienhypertexte"/>
            <w:color w:val="000000" w:themeColor="text1"/>
            <w:sz w:val="22"/>
            <w:szCs w:val="22"/>
          </w:rPr>
          <w:t>bastien.sauve@phida.ch</w:t>
        </w:r>
      </w:hyperlink>
    </w:p>
    <w:p w14:paraId="44C1C949" w14:textId="77777777" w:rsidR="00A91882" w:rsidRPr="00ED3CD1" w:rsidRDefault="00A91882" w:rsidP="004F6CEA">
      <w:pPr>
        <w:pStyle w:val="p1"/>
        <w:rPr>
          <w:color w:val="000000" w:themeColor="text1"/>
          <w:sz w:val="22"/>
          <w:szCs w:val="22"/>
        </w:rPr>
      </w:pPr>
    </w:p>
    <w:p w14:paraId="5BC842DC" w14:textId="77777777" w:rsidR="004F6CEA" w:rsidRPr="00ED3CD1" w:rsidRDefault="004F6CEA" w:rsidP="004F6CEA">
      <w:pPr>
        <w:pStyle w:val="p1"/>
        <w:rPr>
          <w:color w:val="000000" w:themeColor="text1"/>
          <w:sz w:val="22"/>
          <w:szCs w:val="22"/>
        </w:rPr>
      </w:pPr>
      <w:r w:rsidRPr="00ED3CD1">
        <w:rPr>
          <w:color w:val="000000" w:themeColor="text1"/>
          <w:sz w:val="22"/>
          <w:szCs w:val="22"/>
        </w:rPr>
        <w:t xml:space="preserve">Av. de </w:t>
      </w:r>
      <w:proofErr w:type="spellStart"/>
      <w:r w:rsidRPr="00ED3CD1">
        <w:rPr>
          <w:color w:val="000000" w:themeColor="text1"/>
          <w:sz w:val="22"/>
          <w:szCs w:val="22"/>
        </w:rPr>
        <w:t>Longemalle</w:t>
      </w:r>
      <w:proofErr w:type="spellEnd"/>
      <w:r w:rsidRPr="00ED3CD1">
        <w:rPr>
          <w:color w:val="000000" w:themeColor="text1"/>
          <w:sz w:val="22"/>
          <w:szCs w:val="22"/>
        </w:rPr>
        <w:t xml:space="preserve"> 21</w:t>
      </w:r>
    </w:p>
    <w:p w14:paraId="50EEC31B" w14:textId="4535BC3B" w:rsidR="0047155F" w:rsidRDefault="004F6CEA" w:rsidP="004F6CEA">
      <w:pPr>
        <w:pStyle w:val="p1"/>
        <w:rPr>
          <w:color w:val="000000" w:themeColor="text1"/>
          <w:sz w:val="22"/>
          <w:szCs w:val="22"/>
        </w:rPr>
      </w:pPr>
      <w:r w:rsidRPr="00ED3CD1">
        <w:rPr>
          <w:color w:val="000000" w:themeColor="text1"/>
          <w:sz w:val="22"/>
          <w:szCs w:val="22"/>
        </w:rPr>
        <w:t>1020 Renens</w:t>
      </w:r>
    </w:p>
    <w:p w14:paraId="47C5718F" w14:textId="2495088A" w:rsidR="00D00100" w:rsidRPr="00131C6D" w:rsidRDefault="00131C6D" w:rsidP="004F6CEA">
      <w:pPr>
        <w:pStyle w:val="p1"/>
        <w:rPr>
          <w:color w:val="000000" w:themeColor="text1"/>
          <w:sz w:val="22"/>
          <w:szCs w:val="22"/>
        </w:rPr>
      </w:pPr>
      <w:hyperlink r:id="rId14" w:history="1">
        <w:r w:rsidRPr="00131C6D">
          <w:rPr>
            <w:rStyle w:val="Lienhypertexte"/>
            <w:color w:val="000000" w:themeColor="text1"/>
            <w:sz w:val="22"/>
            <w:szCs w:val="22"/>
          </w:rPr>
          <w:t>www.</w:t>
        </w:r>
        <w:r w:rsidR="00CD73C6" w:rsidRPr="00131C6D">
          <w:rPr>
            <w:rStyle w:val="Lienhypertexte"/>
            <w:color w:val="000000" w:themeColor="text1"/>
            <w:sz w:val="22"/>
            <w:szCs w:val="22"/>
          </w:rPr>
          <w:t>phida-groupe.ch</w:t>
        </w:r>
      </w:hyperlink>
    </w:p>
    <w:p w14:paraId="780678CC" w14:textId="77777777" w:rsidR="00D00100" w:rsidRPr="00ED3CD1" w:rsidRDefault="00D00100" w:rsidP="004F6CEA">
      <w:pPr>
        <w:pStyle w:val="p1"/>
        <w:rPr>
          <w:color w:val="000000" w:themeColor="text1"/>
          <w:sz w:val="22"/>
          <w:szCs w:val="22"/>
        </w:rPr>
      </w:pPr>
    </w:p>
    <w:p w14:paraId="5FDFB6B7" w14:textId="139ED116" w:rsidR="004F6CEA" w:rsidRPr="00ED3CD1" w:rsidRDefault="004F6CEA" w:rsidP="004F6CEA">
      <w:pPr>
        <w:pStyle w:val="p1"/>
        <w:rPr>
          <w:b/>
          <w:color w:val="000000" w:themeColor="text1"/>
          <w:sz w:val="22"/>
          <w:szCs w:val="22"/>
        </w:rPr>
      </w:pPr>
      <w:r w:rsidRPr="00ED3CD1">
        <w:rPr>
          <w:b/>
          <w:color w:val="000000" w:themeColor="text1"/>
          <w:sz w:val="22"/>
          <w:szCs w:val="22"/>
        </w:rPr>
        <w:t>W3</w:t>
      </w:r>
      <w:r w:rsidR="006A02A9" w:rsidRPr="00ED3CD1">
        <w:rPr>
          <w:b/>
          <w:color w:val="000000" w:themeColor="text1"/>
          <w:sz w:val="22"/>
          <w:szCs w:val="22"/>
        </w:rPr>
        <w:t xml:space="preserve"> Métal SA</w:t>
      </w:r>
    </w:p>
    <w:p w14:paraId="52CFC887" w14:textId="658AFD48" w:rsidR="006A02A9" w:rsidRPr="00ED3CD1" w:rsidRDefault="00507F54" w:rsidP="004F6CEA">
      <w:pPr>
        <w:rPr>
          <w:rFonts w:ascii="Arial" w:eastAsia="Times New Roman" w:hAnsi="Arial" w:cs="Arial"/>
          <w:color w:val="000000" w:themeColor="text1"/>
          <w:sz w:val="22"/>
          <w:szCs w:val="22"/>
          <w:lang w:eastAsia="fr-FR"/>
        </w:rPr>
      </w:pPr>
      <w:r>
        <w:rPr>
          <w:rFonts w:ascii="Arial" w:eastAsia="Times New Roman" w:hAnsi="Arial" w:cs="Arial"/>
          <w:color w:val="000000" w:themeColor="text1"/>
          <w:sz w:val="22"/>
          <w:szCs w:val="22"/>
          <w:lang w:eastAsia="fr-FR"/>
        </w:rPr>
        <w:t>Luc Charles</w:t>
      </w:r>
      <w:r w:rsidR="00E27E8C" w:rsidRPr="00ED3CD1">
        <w:rPr>
          <w:rFonts w:ascii="Arial" w:eastAsia="Times New Roman" w:hAnsi="Arial" w:cs="Arial"/>
          <w:color w:val="000000" w:themeColor="text1"/>
          <w:sz w:val="22"/>
          <w:szCs w:val="22"/>
          <w:lang w:eastAsia="fr-FR"/>
        </w:rPr>
        <w:t> </w:t>
      </w:r>
      <w:proofErr w:type="gramStart"/>
      <w:r w:rsidR="002D702C" w:rsidRPr="00ED3CD1">
        <w:rPr>
          <w:rFonts w:ascii="Arial" w:hAnsi="Arial" w:cs="Arial"/>
          <w:sz w:val="22"/>
          <w:szCs w:val="22"/>
        </w:rPr>
        <w:t xml:space="preserve">–  </w:t>
      </w:r>
      <w:r>
        <w:rPr>
          <w:rFonts w:ascii="Arial" w:eastAsia="Times New Roman" w:hAnsi="Arial" w:cs="Arial"/>
          <w:color w:val="000000" w:themeColor="text1"/>
          <w:sz w:val="22"/>
          <w:szCs w:val="22"/>
          <w:lang w:eastAsia="fr-FR"/>
        </w:rPr>
        <w:t>Directeur</w:t>
      </w:r>
      <w:proofErr w:type="gramEnd"/>
    </w:p>
    <w:p w14:paraId="06AB0D89" w14:textId="77777777" w:rsidR="00A91882" w:rsidRPr="00ED3CD1" w:rsidRDefault="00A91882" w:rsidP="004F6CEA">
      <w:pPr>
        <w:rPr>
          <w:rFonts w:ascii="Arial" w:eastAsia="Times New Roman" w:hAnsi="Arial" w:cs="Arial"/>
          <w:color w:val="000000" w:themeColor="text1"/>
          <w:sz w:val="22"/>
          <w:szCs w:val="22"/>
          <w:lang w:eastAsia="fr-FR"/>
        </w:rPr>
      </w:pPr>
    </w:p>
    <w:p w14:paraId="54610415" w14:textId="050F60F8" w:rsidR="00412864" w:rsidRDefault="00C918AD" w:rsidP="004F6CEA">
      <w:pPr>
        <w:rPr>
          <w:rFonts w:ascii="Arial" w:eastAsia="Times New Roman" w:hAnsi="Arial" w:cs="Arial"/>
          <w:color w:val="000000" w:themeColor="text1"/>
          <w:sz w:val="22"/>
          <w:szCs w:val="22"/>
          <w:lang w:eastAsia="fr-FR"/>
        </w:rPr>
      </w:pPr>
      <w:r w:rsidRPr="00ED3CD1">
        <w:rPr>
          <w:rFonts w:ascii="Arial" w:eastAsia="Times New Roman" w:hAnsi="Arial" w:cs="Arial"/>
          <w:color w:val="000000" w:themeColor="text1"/>
          <w:sz w:val="22"/>
          <w:szCs w:val="22"/>
          <w:lang w:eastAsia="fr-FR"/>
        </w:rPr>
        <w:t xml:space="preserve">+41 76 </w:t>
      </w:r>
      <w:r w:rsidR="00E46172">
        <w:rPr>
          <w:rFonts w:ascii="Arial" w:eastAsia="Times New Roman" w:hAnsi="Arial" w:cs="Arial"/>
          <w:color w:val="000000" w:themeColor="text1"/>
          <w:sz w:val="22"/>
          <w:szCs w:val="22"/>
          <w:lang w:eastAsia="fr-FR"/>
        </w:rPr>
        <w:t>221 65 99</w:t>
      </w:r>
    </w:p>
    <w:p w14:paraId="5556C357" w14:textId="04EDC66B" w:rsidR="00E46172" w:rsidRPr="00E46172" w:rsidRDefault="00E46172" w:rsidP="004F6CEA">
      <w:pPr>
        <w:rPr>
          <w:rFonts w:ascii="Arial" w:eastAsia="Times New Roman" w:hAnsi="Arial" w:cs="Arial"/>
          <w:color w:val="000000" w:themeColor="text1"/>
          <w:sz w:val="22"/>
          <w:szCs w:val="22"/>
          <w:lang w:eastAsia="fr-FR"/>
        </w:rPr>
      </w:pPr>
      <w:hyperlink r:id="rId15" w:history="1">
        <w:r w:rsidRPr="00E46172">
          <w:rPr>
            <w:rStyle w:val="Lienhypertexte"/>
            <w:rFonts w:ascii="Arial" w:eastAsia="Times New Roman" w:hAnsi="Arial" w:cs="Arial"/>
            <w:color w:val="000000" w:themeColor="text1"/>
            <w:sz w:val="22"/>
            <w:szCs w:val="22"/>
            <w:lang w:eastAsia="fr-FR"/>
          </w:rPr>
          <w:t>luc.charles@w3-sa.ch</w:t>
        </w:r>
      </w:hyperlink>
    </w:p>
    <w:p w14:paraId="419B857D" w14:textId="77777777" w:rsidR="00D00100" w:rsidRPr="00ED3CD1" w:rsidRDefault="00D00100" w:rsidP="004F6CEA">
      <w:pPr>
        <w:rPr>
          <w:rFonts w:ascii="Arial" w:eastAsia="Times New Roman" w:hAnsi="Arial" w:cs="Arial"/>
          <w:color w:val="C00000"/>
          <w:sz w:val="22"/>
          <w:szCs w:val="22"/>
          <w:lang w:eastAsia="fr-FR"/>
        </w:rPr>
      </w:pPr>
    </w:p>
    <w:p w14:paraId="3646844F" w14:textId="77777777" w:rsidR="00E27E8C" w:rsidRPr="00ED3CD1" w:rsidRDefault="00E27E8C" w:rsidP="004F6CEA">
      <w:pPr>
        <w:rPr>
          <w:rFonts w:ascii="Arial" w:eastAsia="Times New Roman" w:hAnsi="Arial" w:cs="Arial"/>
          <w:sz w:val="22"/>
          <w:szCs w:val="22"/>
          <w:lang w:eastAsia="fr-FR"/>
        </w:rPr>
      </w:pPr>
      <w:r w:rsidRPr="00ED3CD1">
        <w:rPr>
          <w:rFonts w:ascii="Arial" w:eastAsia="Times New Roman" w:hAnsi="Arial" w:cs="Arial"/>
          <w:sz w:val="22"/>
          <w:szCs w:val="22"/>
          <w:lang w:eastAsia="fr-FR"/>
        </w:rPr>
        <w:t>Route de la Pale 18</w:t>
      </w:r>
    </w:p>
    <w:p w14:paraId="30995478" w14:textId="4CA550FE" w:rsidR="0047155F" w:rsidRDefault="00E27E8C" w:rsidP="004F6CEA">
      <w:pPr>
        <w:rPr>
          <w:rFonts w:ascii="Arial" w:eastAsia="Times New Roman" w:hAnsi="Arial" w:cs="Arial"/>
          <w:sz w:val="22"/>
          <w:szCs w:val="22"/>
          <w:lang w:eastAsia="fr-FR"/>
        </w:rPr>
      </w:pPr>
      <w:r w:rsidRPr="00ED3CD1">
        <w:rPr>
          <w:rFonts w:ascii="Arial" w:eastAsia="Times New Roman" w:hAnsi="Arial" w:cs="Arial"/>
          <w:sz w:val="22"/>
          <w:szCs w:val="22"/>
          <w:lang w:eastAsia="fr-FR"/>
        </w:rPr>
        <w:t xml:space="preserve">1026 </w:t>
      </w:r>
      <w:proofErr w:type="spellStart"/>
      <w:r w:rsidR="1B7155E1" w:rsidRPr="00ED3CD1">
        <w:rPr>
          <w:rFonts w:ascii="Arial" w:eastAsia="Times New Roman" w:hAnsi="Arial" w:cs="Arial"/>
          <w:sz w:val="22"/>
          <w:szCs w:val="22"/>
          <w:lang w:eastAsia="fr-FR"/>
        </w:rPr>
        <w:t>Denges</w:t>
      </w:r>
      <w:proofErr w:type="spellEnd"/>
    </w:p>
    <w:p w14:paraId="6F6A8C13" w14:textId="5FE626DA" w:rsidR="004F6CEA" w:rsidRDefault="00623DE0" w:rsidP="004F6CEA">
      <w:pPr>
        <w:rPr>
          <w:rFonts w:ascii="Arial" w:eastAsia="Times New Roman" w:hAnsi="Arial" w:cs="Arial"/>
          <w:color w:val="000000" w:themeColor="text1"/>
          <w:sz w:val="22"/>
          <w:szCs w:val="22"/>
          <w:lang w:eastAsia="fr-FR"/>
        </w:rPr>
      </w:pPr>
      <w:hyperlink r:id="rId16" w:history="1">
        <w:r w:rsidRPr="00623DE0">
          <w:rPr>
            <w:rStyle w:val="Lienhypertexte"/>
            <w:rFonts w:ascii="Arial" w:eastAsia="Times New Roman" w:hAnsi="Arial" w:cs="Arial"/>
            <w:color w:val="000000" w:themeColor="text1"/>
            <w:sz w:val="22"/>
            <w:szCs w:val="22"/>
            <w:lang w:eastAsia="fr-FR"/>
          </w:rPr>
          <w:t>www.w3sa.ch</w:t>
        </w:r>
      </w:hyperlink>
    </w:p>
    <w:p w14:paraId="68F15237" w14:textId="51D5038C" w:rsidR="00E27E8C" w:rsidRPr="00131C6D" w:rsidRDefault="00E27E8C" w:rsidP="004F6CEA">
      <w:pPr>
        <w:rPr>
          <w:rFonts w:ascii="Arial" w:hAnsi="Arial" w:cs="Arial"/>
          <w:color w:val="000000" w:themeColor="text1"/>
          <w:sz w:val="22"/>
          <w:szCs w:val="22"/>
        </w:rPr>
        <w:sectPr w:rsidR="00E27E8C" w:rsidRPr="00131C6D" w:rsidSect="00E27E8C">
          <w:type w:val="continuous"/>
          <w:pgSz w:w="11906" w:h="16838"/>
          <w:pgMar w:top="1417" w:right="1417" w:bottom="1417" w:left="1417" w:header="708" w:footer="708" w:gutter="0"/>
          <w:cols w:num="2" w:space="709"/>
          <w:docGrid w:linePitch="360"/>
        </w:sectPr>
      </w:pPr>
    </w:p>
    <w:p w14:paraId="584EC423" w14:textId="0FCBA904" w:rsidR="00006251" w:rsidRPr="00ED3CD1" w:rsidRDefault="00622BB1" w:rsidP="004F6CEA">
      <w:pPr>
        <w:rPr>
          <w:rFonts w:ascii="Arial" w:hAnsi="Arial" w:cs="Arial"/>
          <w:i/>
          <w:iCs/>
          <w:color w:val="C00000"/>
          <w:sz w:val="22"/>
          <w:szCs w:val="22"/>
        </w:rPr>
      </w:pPr>
      <w:r w:rsidRPr="00A7212C">
        <w:rPr>
          <w:rFonts w:ascii="Arial" w:eastAsia="Times New Roman" w:hAnsi="Arial" w:cs="Arial"/>
          <w:b/>
          <w:bCs/>
          <w:noProof/>
          <w:sz w:val="22"/>
          <w:szCs w:val="22"/>
          <w:lang w:eastAsia="fr-FR"/>
        </w:rPr>
        <w:drawing>
          <wp:anchor distT="0" distB="0" distL="114300" distR="114300" simplePos="0" relativeHeight="251658240" behindDoc="0" locked="0" layoutInCell="1" allowOverlap="1" wp14:anchorId="73D9AC9B" wp14:editId="3039ECAD">
            <wp:simplePos x="0" y="0"/>
            <wp:positionH relativeFrom="column">
              <wp:posOffset>1899920</wp:posOffset>
            </wp:positionH>
            <wp:positionV relativeFrom="paragraph">
              <wp:posOffset>149225</wp:posOffset>
            </wp:positionV>
            <wp:extent cx="1667510" cy="588010"/>
            <wp:effectExtent l="0" t="0" r="0" b="0"/>
            <wp:wrapNone/>
            <wp:docPr id="1541904365" name="Image 2" descr="Une image contenant Police, logo,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04365" name="Image 2" descr="Une image contenant Police, logo, Graphique, capture d’écran&#10;&#10;Le contenu généré par l’IA peut êtr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510" cy="588010"/>
                    </a:xfrm>
                    <a:prstGeom prst="rect">
                      <a:avLst/>
                    </a:prstGeom>
                  </pic:spPr>
                </pic:pic>
              </a:graphicData>
            </a:graphic>
            <wp14:sizeRelH relativeFrom="page">
              <wp14:pctWidth>0</wp14:pctWidth>
            </wp14:sizeRelH>
            <wp14:sizeRelV relativeFrom="page">
              <wp14:pctHeight>0</wp14:pctHeight>
            </wp14:sizeRelV>
          </wp:anchor>
        </w:drawing>
      </w:r>
      <w:r w:rsidRPr="00A7212C">
        <w:rPr>
          <w:rFonts w:ascii="Arial" w:eastAsia="Times New Roman" w:hAnsi="Arial" w:cs="Arial"/>
          <w:b/>
          <w:bCs/>
          <w:noProof/>
          <w:sz w:val="22"/>
          <w:szCs w:val="22"/>
          <w:lang w:eastAsia="fr-FR"/>
        </w:rPr>
        <w:drawing>
          <wp:anchor distT="0" distB="0" distL="114300" distR="114300" simplePos="0" relativeHeight="251658242" behindDoc="0" locked="0" layoutInCell="1" allowOverlap="1" wp14:anchorId="607DB2E9" wp14:editId="656DEBBF">
            <wp:simplePos x="0" y="0"/>
            <wp:positionH relativeFrom="column">
              <wp:posOffset>374650</wp:posOffset>
            </wp:positionH>
            <wp:positionV relativeFrom="paragraph">
              <wp:posOffset>733425</wp:posOffset>
            </wp:positionV>
            <wp:extent cx="1590040" cy="456565"/>
            <wp:effectExtent l="0" t="0" r="0" b="635"/>
            <wp:wrapNone/>
            <wp:docPr id="1655293384" name="Image 1" descr="Une image contenant Police, Graphique, text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93384" name="Image 1" descr="Une image contenant Police, Graphique, texte, graphism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0040" cy="456565"/>
                    </a:xfrm>
                    <a:prstGeom prst="rect">
                      <a:avLst/>
                    </a:prstGeom>
                  </pic:spPr>
                </pic:pic>
              </a:graphicData>
            </a:graphic>
            <wp14:sizeRelH relativeFrom="page">
              <wp14:pctWidth>0</wp14:pctWidth>
            </wp14:sizeRelH>
            <wp14:sizeRelV relativeFrom="page">
              <wp14:pctHeight>0</wp14:pctHeight>
            </wp14:sizeRelV>
          </wp:anchor>
        </w:drawing>
      </w:r>
    </w:p>
    <w:p w14:paraId="00EDA127" w14:textId="131FC078" w:rsidR="007C586B" w:rsidRPr="00A7212C" w:rsidRDefault="00622BB1" w:rsidP="004F6CEA">
      <w:pPr>
        <w:rPr>
          <w:rFonts w:ascii="Arial" w:hAnsi="Arial" w:cs="Arial"/>
          <w:sz w:val="22"/>
          <w:szCs w:val="22"/>
        </w:rPr>
      </w:pPr>
      <w:r>
        <w:rPr>
          <w:rFonts w:ascii="Arial" w:hAnsi="Arial" w:cs="Arial"/>
          <w:noProof/>
          <w:sz w:val="22"/>
          <w:szCs w:val="22"/>
        </w:rPr>
        <w:drawing>
          <wp:anchor distT="0" distB="0" distL="114300" distR="114300" simplePos="0" relativeHeight="251658241" behindDoc="1" locked="0" layoutInCell="1" allowOverlap="1" wp14:anchorId="6AEF706B" wp14:editId="6B4B13F8">
            <wp:simplePos x="0" y="0"/>
            <wp:positionH relativeFrom="column">
              <wp:posOffset>3919537</wp:posOffset>
            </wp:positionH>
            <wp:positionV relativeFrom="paragraph">
              <wp:posOffset>13434</wp:posOffset>
            </wp:positionV>
            <wp:extent cx="1087755" cy="1539240"/>
            <wp:effectExtent l="2858" t="0" r="0" b="0"/>
            <wp:wrapNone/>
            <wp:docPr id="2731395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39573" name="Image 273139573"/>
                    <pic:cNvPicPr/>
                  </pic:nvPicPr>
                  <pic:blipFill>
                    <a:blip r:embed="rId19"/>
                    <a:stretch>
                      <a:fillRect/>
                    </a:stretch>
                  </pic:blipFill>
                  <pic:spPr>
                    <a:xfrm rot="5400000">
                      <a:off x="0" y="0"/>
                      <a:ext cx="1087755" cy="1539240"/>
                    </a:xfrm>
                    <a:prstGeom prst="rect">
                      <a:avLst/>
                    </a:prstGeom>
                  </pic:spPr>
                </pic:pic>
              </a:graphicData>
            </a:graphic>
            <wp14:sizeRelH relativeFrom="page">
              <wp14:pctWidth>0</wp14:pctWidth>
            </wp14:sizeRelH>
            <wp14:sizeRelV relativeFrom="page">
              <wp14:pctHeight>0</wp14:pctHeight>
            </wp14:sizeRelV>
          </wp:anchor>
        </w:drawing>
      </w:r>
    </w:p>
    <w:p w14:paraId="038058AE" w14:textId="1D160DEB" w:rsidR="007C586B" w:rsidRPr="00A7212C" w:rsidRDefault="007C586B" w:rsidP="004F6CEA">
      <w:pPr>
        <w:rPr>
          <w:rFonts w:ascii="Arial" w:hAnsi="Arial" w:cs="Arial"/>
          <w:sz w:val="22"/>
          <w:szCs w:val="22"/>
        </w:rPr>
      </w:pPr>
    </w:p>
    <w:p w14:paraId="62E55187" w14:textId="2D4A7C81" w:rsidR="007C586B" w:rsidRPr="00A7212C" w:rsidRDefault="007C586B" w:rsidP="004F6CEA">
      <w:pPr>
        <w:rPr>
          <w:rFonts w:ascii="Arial" w:hAnsi="Arial" w:cs="Arial"/>
          <w:sz w:val="22"/>
          <w:szCs w:val="22"/>
        </w:rPr>
      </w:pPr>
    </w:p>
    <w:p w14:paraId="54726220" w14:textId="443C3DCB" w:rsidR="007C586B" w:rsidRPr="00A7212C" w:rsidRDefault="007C586B" w:rsidP="004F6CEA">
      <w:pPr>
        <w:rPr>
          <w:rFonts w:ascii="Arial" w:hAnsi="Arial" w:cs="Arial"/>
          <w:sz w:val="22"/>
          <w:szCs w:val="22"/>
        </w:rPr>
      </w:pPr>
    </w:p>
    <w:p w14:paraId="79274032" w14:textId="5FE7F405" w:rsidR="00526E4F" w:rsidRPr="00A7212C" w:rsidRDefault="00526E4F" w:rsidP="004F6CEA">
      <w:pPr>
        <w:rPr>
          <w:rFonts w:ascii="Arial" w:hAnsi="Arial" w:cs="Arial"/>
          <w:sz w:val="22"/>
          <w:szCs w:val="22"/>
        </w:rPr>
      </w:pPr>
    </w:p>
    <w:p w14:paraId="5612B0BD" w14:textId="5DEABEDF" w:rsidR="00526E4F" w:rsidRDefault="00526E4F" w:rsidP="004F6CEA">
      <w:pPr>
        <w:rPr>
          <w:rFonts w:ascii="Arial" w:hAnsi="Arial" w:cs="Arial"/>
          <w:sz w:val="22"/>
          <w:szCs w:val="22"/>
        </w:rPr>
      </w:pPr>
    </w:p>
    <w:p w14:paraId="0FC34931" w14:textId="77777777" w:rsidR="00A500DF" w:rsidRDefault="00A500DF" w:rsidP="004F6CEA">
      <w:pPr>
        <w:rPr>
          <w:rFonts w:ascii="Arial" w:hAnsi="Arial" w:cs="Arial"/>
          <w:sz w:val="22"/>
          <w:szCs w:val="22"/>
        </w:rPr>
      </w:pPr>
    </w:p>
    <w:p w14:paraId="72A32E36" w14:textId="7930C978" w:rsidR="00A500DF" w:rsidRDefault="00A500DF">
      <w:pPr>
        <w:rPr>
          <w:rFonts w:ascii="Arial" w:hAnsi="Arial" w:cs="Arial"/>
          <w:sz w:val="22"/>
          <w:szCs w:val="22"/>
        </w:rPr>
      </w:pPr>
      <w:r>
        <w:rPr>
          <w:rFonts w:ascii="Arial" w:hAnsi="Arial" w:cs="Arial"/>
          <w:sz w:val="22"/>
          <w:szCs w:val="22"/>
        </w:rPr>
        <w:br w:type="page"/>
      </w:r>
    </w:p>
    <w:p w14:paraId="5FAE0A89" w14:textId="77777777" w:rsidR="00A500DF" w:rsidRDefault="00A500DF" w:rsidP="004F6CEA">
      <w:pPr>
        <w:rPr>
          <w:rFonts w:ascii="Arial" w:hAnsi="Arial" w:cs="Arial"/>
          <w:sz w:val="22"/>
          <w:szCs w:val="22"/>
        </w:rPr>
      </w:pPr>
    </w:p>
    <w:p w14:paraId="306CCEF2" w14:textId="77777777" w:rsidR="007429D1" w:rsidRDefault="007429D1" w:rsidP="004F6CEA">
      <w:pPr>
        <w:rPr>
          <w:rFonts w:ascii="Arial" w:hAnsi="Arial" w:cs="Arial"/>
          <w:sz w:val="22"/>
          <w:szCs w:val="22"/>
        </w:rPr>
      </w:pPr>
    </w:p>
    <w:p w14:paraId="00026EB5" w14:textId="6F229BCA" w:rsidR="00A500DF" w:rsidRDefault="00620169" w:rsidP="004F6CEA">
      <w:pPr>
        <w:rPr>
          <w:rFonts w:ascii="Arial" w:hAnsi="Arial" w:cs="Arial"/>
          <w:sz w:val="22"/>
          <w:szCs w:val="22"/>
        </w:rPr>
      </w:pPr>
      <w:r>
        <w:rPr>
          <w:rFonts w:ascii="Arial" w:hAnsi="Arial" w:cs="Arial"/>
          <w:noProof/>
          <w:sz w:val="22"/>
          <w:szCs w:val="22"/>
        </w:rPr>
        <w:drawing>
          <wp:anchor distT="0" distB="0" distL="114300" distR="114300" simplePos="0" relativeHeight="251659266" behindDoc="1" locked="0" layoutInCell="1" allowOverlap="1" wp14:anchorId="285258A5" wp14:editId="793A6597">
            <wp:simplePos x="0" y="0"/>
            <wp:positionH relativeFrom="column">
              <wp:posOffset>914528</wp:posOffset>
            </wp:positionH>
            <wp:positionV relativeFrom="paragraph">
              <wp:posOffset>85997</wp:posOffset>
            </wp:positionV>
            <wp:extent cx="4278086" cy="3103404"/>
            <wp:effectExtent l="0" t="0" r="1905" b="0"/>
            <wp:wrapNone/>
            <wp:docPr id="445273007" name="Image 1" descr="Une image contenant habits, personne, mur,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73007" name="Image 1" descr="Une image contenant habits, personne, mur, Visage humain&#10;&#10;Le contenu généré par l’IA peut êtr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8086" cy="3103404"/>
                    </a:xfrm>
                    <a:prstGeom prst="rect">
                      <a:avLst/>
                    </a:prstGeom>
                  </pic:spPr>
                </pic:pic>
              </a:graphicData>
            </a:graphic>
            <wp14:sizeRelH relativeFrom="page">
              <wp14:pctWidth>0</wp14:pctWidth>
            </wp14:sizeRelH>
            <wp14:sizeRelV relativeFrom="page">
              <wp14:pctHeight>0</wp14:pctHeight>
            </wp14:sizeRelV>
          </wp:anchor>
        </w:drawing>
      </w:r>
    </w:p>
    <w:p w14:paraId="698CF062" w14:textId="77777777" w:rsidR="00620169" w:rsidRDefault="00620169" w:rsidP="004F6CEA">
      <w:pPr>
        <w:rPr>
          <w:rFonts w:ascii="Arial" w:hAnsi="Arial" w:cs="Arial"/>
          <w:sz w:val="22"/>
          <w:szCs w:val="22"/>
        </w:rPr>
      </w:pPr>
    </w:p>
    <w:p w14:paraId="2CC72C9B" w14:textId="77777777" w:rsidR="007932F7" w:rsidRDefault="007932F7" w:rsidP="004F6CEA">
      <w:pPr>
        <w:rPr>
          <w:rFonts w:ascii="Arial" w:hAnsi="Arial" w:cs="Arial"/>
          <w:sz w:val="22"/>
          <w:szCs w:val="22"/>
        </w:rPr>
      </w:pPr>
    </w:p>
    <w:p w14:paraId="402EB76B" w14:textId="2EEBF29D" w:rsidR="00A500DF" w:rsidRPr="00A83075" w:rsidRDefault="00AE1C9A" w:rsidP="004F6CEA">
      <w:pPr>
        <w:rPr>
          <w:rFonts w:ascii="Arial" w:hAnsi="Arial" w:cs="Arial"/>
          <w:sz w:val="22"/>
          <w:szCs w:val="22"/>
        </w:rPr>
      </w:pPr>
      <w:r>
        <w:rPr>
          <w:rFonts w:ascii="Arial" w:hAnsi="Arial" w:cs="Arial"/>
          <w:noProof/>
          <w:sz w:val="22"/>
          <w:szCs w:val="22"/>
        </w:rPr>
        <w:drawing>
          <wp:anchor distT="0" distB="0" distL="114300" distR="114300" simplePos="0" relativeHeight="251662338" behindDoc="1" locked="0" layoutInCell="1" allowOverlap="1" wp14:anchorId="30EEC7CF" wp14:editId="67FC25D1">
            <wp:simplePos x="0" y="0"/>
            <wp:positionH relativeFrom="column">
              <wp:posOffset>-141605</wp:posOffset>
            </wp:positionH>
            <wp:positionV relativeFrom="paragraph">
              <wp:posOffset>3449320</wp:posOffset>
            </wp:positionV>
            <wp:extent cx="2958465" cy="3944620"/>
            <wp:effectExtent l="0" t="0" r="635" b="5080"/>
            <wp:wrapNone/>
            <wp:docPr id="1071366274" name="Image 4" descr="Une image contenant habits, personne, bleu,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66274" name="Image 4" descr="Une image contenant habits, personne, bleu, intérieur&#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8465" cy="39446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anchor distT="0" distB="0" distL="114300" distR="114300" simplePos="0" relativeHeight="251660290" behindDoc="1" locked="0" layoutInCell="1" allowOverlap="1" wp14:anchorId="68C647AB" wp14:editId="4F43A5AE">
            <wp:simplePos x="0" y="0"/>
            <wp:positionH relativeFrom="column">
              <wp:posOffset>2901315</wp:posOffset>
            </wp:positionH>
            <wp:positionV relativeFrom="paragraph">
              <wp:posOffset>3449320</wp:posOffset>
            </wp:positionV>
            <wp:extent cx="2958465" cy="3944620"/>
            <wp:effectExtent l="0" t="0" r="635" b="5080"/>
            <wp:wrapNone/>
            <wp:docPr id="918014283" name="Image 2" descr="Une image contenant personne, hiver, sol, outi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4283" name="Image 2" descr="Une image contenant personne, hiver, sol, outil&#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8465" cy="39446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mc:AlternateContent>
          <mc:Choice Requires="wps">
            <w:drawing>
              <wp:anchor distT="0" distB="0" distL="114300" distR="114300" simplePos="0" relativeHeight="251665410" behindDoc="0" locked="0" layoutInCell="1" allowOverlap="1" wp14:anchorId="09F86D1C" wp14:editId="6C92ED86">
                <wp:simplePos x="0" y="0"/>
                <wp:positionH relativeFrom="column">
                  <wp:posOffset>-141605</wp:posOffset>
                </wp:positionH>
                <wp:positionV relativeFrom="paragraph">
                  <wp:posOffset>7484110</wp:posOffset>
                </wp:positionV>
                <wp:extent cx="2958465" cy="502920"/>
                <wp:effectExtent l="0" t="0" r="635" b="5080"/>
                <wp:wrapNone/>
                <wp:docPr id="1550461366" name="Zone de texte 5"/>
                <wp:cNvGraphicFramePr/>
                <a:graphic xmlns:a="http://schemas.openxmlformats.org/drawingml/2006/main">
                  <a:graphicData uri="http://schemas.microsoft.com/office/word/2010/wordprocessingShape">
                    <wps:wsp>
                      <wps:cNvSpPr txBox="1"/>
                      <wps:spPr>
                        <a:xfrm>
                          <a:off x="0" y="0"/>
                          <a:ext cx="2958465" cy="502920"/>
                        </a:xfrm>
                        <a:prstGeom prst="rect">
                          <a:avLst/>
                        </a:prstGeom>
                        <a:solidFill>
                          <a:schemeClr val="lt1"/>
                        </a:solidFill>
                        <a:ln w="6350">
                          <a:noFill/>
                        </a:ln>
                      </wps:spPr>
                      <wps:txbx>
                        <w:txbxContent>
                          <w:p w14:paraId="729F975F" w14:textId="0A11F726" w:rsidR="008A56CA" w:rsidRDefault="008A56CA" w:rsidP="008A56CA">
                            <w:r>
                              <w:t xml:space="preserve">Soudage métal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9F86D1C">
                <v:stroke joinstyle="miter"/>
                <v:path gradientshapeok="t" o:connecttype="rect"/>
              </v:shapetype>
              <v:shape id="Zone de texte 5" style="position:absolute;margin-left:-11.15pt;margin-top:589.3pt;width:232.95pt;height:39.6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">
                <v:textbox>
                  <w:txbxContent>
                    <w:p w:rsidR="008A56CA" w:rsidP="008A56CA" w:rsidRDefault="008A56CA" w14:paraId="729F975F" w14:textId="0A11F726">
                      <w:r>
                        <w:t>Soudage métal</w:t>
                      </w:r>
                      <w:r>
                        <w:t xml:space="preserve"> </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7458" behindDoc="0" locked="0" layoutInCell="1" allowOverlap="1" wp14:anchorId="42820E97" wp14:editId="56288C15">
                <wp:simplePos x="0" y="0"/>
                <wp:positionH relativeFrom="column">
                  <wp:posOffset>2898775</wp:posOffset>
                </wp:positionH>
                <wp:positionV relativeFrom="paragraph">
                  <wp:posOffset>7452541</wp:posOffset>
                </wp:positionV>
                <wp:extent cx="2958465" cy="502920"/>
                <wp:effectExtent l="0" t="0" r="635" b="5080"/>
                <wp:wrapNone/>
                <wp:docPr id="1652941501" name="Zone de texte 5"/>
                <wp:cNvGraphicFramePr/>
                <a:graphic xmlns:a="http://schemas.openxmlformats.org/drawingml/2006/main">
                  <a:graphicData uri="http://schemas.microsoft.com/office/word/2010/wordprocessingShape">
                    <wps:wsp>
                      <wps:cNvSpPr txBox="1"/>
                      <wps:spPr>
                        <a:xfrm>
                          <a:off x="0" y="0"/>
                          <a:ext cx="2958465" cy="502920"/>
                        </a:xfrm>
                        <a:prstGeom prst="rect">
                          <a:avLst/>
                        </a:prstGeom>
                        <a:solidFill>
                          <a:schemeClr val="lt1"/>
                        </a:solidFill>
                        <a:ln w="6350">
                          <a:noFill/>
                        </a:ln>
                      </wps:spPr>
                      <wps:txbx>
                        <w:txbxContent>
                          <w:p w14:paraId="638C1A97" w14:textId="3447281D" w:rsidR="008A56CA" w:rsidRDefault="00AE1C9A" w:rsidP="008A56CA">
                            <w:r>
                              <w:t>Presse métal</w:t>
                            </w:r>
                            <w:r w:rsidR="008A56C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228.25pt;margin-top:586.8pt;width:232.95pt;height:39.6pt;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" w14:anchorId="42820E97">
                <v:textbox>
                  <w:txbxContent>
                    <w:p w:rsidR="008A56CA" w:rsidP="008A56CA" w:rsidRDefault="00AE1C9A" w14:paraId="638C1A97" w14:textId="3447281D">
                      <w:r>
                        <w:t>Presse métal</w:t>
                      </w:r>
                      <w:r w:rsidR="008A56CA">
                        <w:t xml:space="preserve"> </w:t>
                      </w:r>
                    </w:p>
                  </w:txbxContent>
                </v:textbox>
              </v:shape>
            </w:pict>
          </mc:Fallback>
        </mc:AlternateContent>
      </w:r>
      <w:r w:rsidR="00620169">
        <w:rPr>
          <w:rFonts w:ascii="Arial" w:hAnsi="Arial" w:cs="Arial"/>
          <w:noProof/>
          <w:sz w:val="22"/>
          <w:szCs w:val="22"/>
        </w:rPr>
        <mc:AlternateContent>
          <mc:Choice Requires="wps">
            <w:drawing>
              <wp:anchor distT="0" distB="0" distL="114300" distR="114300" simplePos="0" relativeHeight="251663362" behindDoc="0" locked="0" layoutInCell="1" allowOverlap="1" wp14:anchorId="4F10B705" wp14:editId="4799FF2F">
                <wp:simplePos x="0" y="0"/>
                <wp:positionH relativeFrom="column">
                  <wp:posOffset>915942</wp:posOffset>
                </wp:positionH>
                <wp:positionV relativeFrom="paragraph">
                  <wp:posOffset>2767421</wp:posOffset>
                </wp:positionV>
                <wp:extent cx="4238897" cy="502920"/>
                <wp:effectExtent l="0" t="0" r="3175" b="5080"/>
                <wp:wrapNone/>
                <wp:docPr id="795181617" name="Zone de texte 5"/>
                <wp:cNvGraphicFramePr/>
                <a:graphic xmlns:a="http://schemas.openxmlformats.org/drawingml/2006/main">
                  <a:graphicData uri="http://schemas.microsoft.com/office/word/2010/wordprocessingShape">
                    <wps:wsp>
                      <wps:cNvSpPr txBox="1"/>
                      <wps:spPr>
                        <a:xfrm>
                          <a:off x="0" y="0"/>
                          <a:ext cx="4238897" cy="502920"/>
                        </a:xfrm>
                        <a:prstGeom prst="rect">
                          <a:avLst/>
                        </a:prstGeom>
                        <a:solidFill>
                          <a:schemeClr val="lt1"/>
                        </a:solidFill>
                        <a:ln w="6350">
                          <a:noFill/>
                        </a:ln>
                      </wps:spPr>
                      <wps:txbx>
                        <w:txbxContent>
                          <w:p w14:paraId="2703C9D5" w14:textId="54336B0B" w:rsidR="00620169" w:rsidRDefault="00382A3D">
                            <w:r>
                              <w:t>De gauche à droite : Jose</w:t>
                            </w:r>
                            <w:r w:rsidR="006F6881">
                              <w:t>ph</w:t>
                            </w:r>
                            <w:r>
                              <w:t xml:space="preserve"> Wolfisberg</w:t>
                            </w:r>
                            <w:r w:rsidR="008A56CA">
                              <w:t xml:space="preserve"> </w:t>
                            </w:r>
                            <w:r w:rsidR="006F6881">
                              <w:t>Co-fondateur</w:t>
                            </w:r>
                            <w:r w:rsidR="008A56CA">
                              <w:t xml:space="preserve"> W3 Métal SA, Luc Charles Directeur W3 Métal </w:t>
                            </w:r>
                            <w:r w:rsidR="00650544">
                              <w:t>SA et PHIDA Façade (VD) 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F10B705">
                <v:stroke joinstyle="miter"/>
                <v:path gradientshapeok="t" o:connecttype="rect"/>
              </v:shapetype>
              <v:shape id="_x0000_s1028" style="position:absolute;margin-left:72.1pt;margin-top:217.9pt;width:333.75pt;height:39.6pt;z-index:2516633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">
                <v:textbox>
                  <w:txbxContent>
                    <w:p w:rsidR="00620169" w:rsidRDefault="00382A3D" w14:paraId="2703C9D5" w14:textId="54336B0B">
                      <w:r>
                        <w:t>De gauche à droite : Jose</w:t>
                      </w:r>
                      <w:r w:rsidR="006F6881">
                        <w:t>ph</w:t>
                      </w:r>
                      <w:r>
                        <w:t xml:space="preserve"> </w:t>
                      </w:r>
                      <w:proofErr w:type="spellStart"/>
                      <w:r>
                        <w:t>Wolfisberg</w:t>
                      </w:r>
                      <w:proofErr w:type="spellEnd"/>
                      <w:r w:rsidR="008A56CA">
                        <w:t xml:space="preserve"> </w:t>
                      </w:r>
                      <w:r w:rsidR="006F6881">
                        <w:t>Co-fondateur</w:t>
                      </w:r>
                      <w:r w:rsidR="008A56CA">
                        <w:t xml:space="preserve"> W3 Métal SA, Luc Charles Directeur W3 Métal </w:t>
                      </w:r>
                      <w:r w:rsidR="00650544">
                        <w:t>SA et PHIDA Façade (VD) SA</w:t>
                      </w:r>
                    </w:p>
                  </w:txbxContent>
                </v:textbox>
              </v:shape>
            </w:pict>
          </mc:Fallback>
        </mc:AlternateContent>
      </w:r>
    </w:p>
    <w:sectPr w:rsidR="00A500DF" w:rsidRPr="00A83075" w:rsidSect="00E27E8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DCD7A" w14:textId="77777777" w:rsidR="00B315ED" w:rsidRDefault="00B315ED" w:rsidP="000522A6">
      <w:r>
        <w:separator/>
      </w:r>
    </w:p>
  </w:endnote>
  <w:endnote w:type="continuationSeparator" w:id="0">
    <w:p w14:paraId="1EF911AB" w14:textId="77777777" w:rsidR="00B315ED" w:rsidRDefault="00B315ED" w:rsidP="0005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Roman">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游明朝"/>
    <w:panose1 w:val="02020400000000000000"/>
    <w:charset w:val="80"/>
    <w:family w:val="roman"/>
    <w:notTrueType/>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35033773"/>
      <w:docPartObj>
        <w:docPartGallery w:val="Page Numbers (Bottom of Page)"/>
        <w:docPartUnique/>
      </w:docPartObj>
    </w:sdtPr>
    <w:sdtEndPr>
      <w:rPr>
        <w:rStyle w:val="Numrodepage"/>
      </w:rPr>
    </w:sdtEndPr>
    <w:sdtContent>
      <w:p w14:paraId="2A92092D" w14:textId="4A83F4FA" w:rsidR="008D44B0" w:rsidRDefault="008D44B0" w:rsidP="00DF5BF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56A8E1D3" w14:textId="77777777" w:rsidR="008D44B0" w:rsidRDefault="008D44B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49184135"/>
      <w:docPartObj>
        <w:docPartGallery w:val="Page Numbers (Bottom of Page)"/>
        <w:docPartUnique/>
      </w:docPartObj>
    </w:sdtPr>
    <w:sdtEndPr>
      <w:rPr>
        <w:rStyle w:val="Numrodepage"/>
        <w:rFonts w:ascii="Arial" w:hAnsi="Arial" w:cs="Arial"/>
        <w:color w:val="888178"/>
        <w:sz w:val="16"/>
        <w:szCs w:val="16"/>
      </w:rPr>
    </w:sdtEndPr>
    <w:sdtContent>
      <w:p w14:paraId="52D35A48" w14:textId="16DD4641" w:rsidR="008D44B0" w:rsidRPr="00C32A5B" w:rsidRDefault="008D44B0" w:rsidP="00DF5BFF">
        <w:pPr>
          <w:pStyle w:val="Pieddepage"/>
          <w:framePr w:wrap="none" w:vAnchor="text" w:hAnchor="margin" w:xAlign="right" w:y="1"/>
          <w:rPr>
            <w:rStyle w:val="Numrodepage"/>
            <w:rFonts w:ascii="Arial" w:hAnsi="Arial" w:cs="Arial"/>
            <w:color w:val="888178"/>
            <w:sz w:val="16"/>
            <w:szCs w:val="16"/>
          </w:rPr>
        </w:pPr>
        <w:r w:rsidRPr="00C32A5B">
          <w:rPr>
            <w:rStyle w:val="Numrodepage"/>
            <w:rFonts w:ascii="Arial" w:hAnsi="Arial" w:cs="Arial"/>
            <w:color w:val="888178"/>
            <w:sz w:val="16"/>
            <w:szCs w:val="16"/>
          </w:rPr>
          <w:fldChar w:fldCharType="begin"/>
        </w:r>
        <w:r w:rsidRPr="00C32A5B">
          <w:rPr>
            <w:rStyle w:val="Numrodepage"/>
            <w:rFonts w:ascii="Arial" w:hAnsi="Arial" w:cs="Arial"/>
            <w:color w:val="888178"/>
            <w:sz w:val="16"/>
            <w:szCs w:val="16"/>
          </w:rPr>
          <w:instrText xml:space="preserve"> PAGE </w:instrText>
        </w:r>
        <w:r w:rsidRPr="00C32A5B">
          <w:rPr>
            <w:rStyle w:val="Numrodepage"/>
            <w:rFonts w:ascii="Arial" w:hAnsi="Arial" w:cs="Arial"/>
            <w:color w:val="888178"/>
            <w:sz w:val="16"/>
            <w:szCs w:val="16"/>
          </w:rPr>
          <w:fldChar w:fldCharType="separate"/>
        </w:r>
        <w:r w:rsidRPr="00C32A5B">
          <w:rPr>
            <w:rStyle w:val="Numrodepage"/>
            <w:rFonts w:ascii="Arial" w:hAnsi="Arial" w:cs="Arial"/>
            <w:noProof/>
            <w:color w:val="888178"/>
            <w:sz w:val="16"/>
            <w:szCs w:val="16"/>
          </w:rPr>
          <w:t>1</w:t>
        </w:r>
        <w:r w:rsidRPr="00C32A5B">
          <w:rPr>
            <w:rStyle w:val="Numrodepage"/>
            <w:rFonts w:ascii="Arial" w:hAnsi="Arial" w:cs="Arial"/>
            <w:color w:val="888178"/>
            <w:sz w:val="16"/>
            <w:szCs w:val="16"/>
          </w:rPr>
          <w:fldChar w:fldCharType="end"/>
        </w:r>
      </w:p>
    </w:sdtContent>
  </w:sdt>
  <w:p w14:paraId="0A724751" w14:textId="3CE59BE6" w:rsidR="000522A6" w:rsidRDefault="000522A6" w:rsidP="008D44B0">
    <w:pPr>
      <w:pStyle w:val="Pieddepage"/>
      <w:ind w:right="360"/>
    </w:pPr>
    <w:r>
      <w:rPr>
        <w:noProof/>
      </w:rPr>
      <w:drawing>
        <wp:anchor distT="0" distB="0" distL="114300" distR="114300" simplePos="0" relativeHeight="251658240" behindDoc="1" locked="0" layoutInCell="1" allowOverlap="1" wp14:anchorId="4F9A9335" wp14:editId="31F2FED6">
          <wp:simplePos x="0" y="0"/>
          <wp:positionH relativeFrom="column">
            <wp:posOffset>-931973</wp:posOffset>
          </wp:positionH>
          <wp:positionV relativeFrom="paragraph">
            <wp:posOffset>-647700</wp:posOffset>
          </wp:positionV>
          <wp:extent cx="7574400" cy="1260000"/>
          <wp:effectExtent l="0" t="0" r="0" b="0"/>
          <wp:wrapNone/>
          <wp:docPr id="2" name="Image 2" descr="Une image contenant texte, ciel noctu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iel nocturn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74400" cy="12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4385A" w14:textId="77777777" w:rsidR="00B315ED" w:rsidRDefault="00B315ED" w:rsidP="000522A6">
      <w:r>
        <w:separator/>
      </w:r>
    </w:p>
  </w:footnote>
  <w:footnote w:type="continuationSeparator" w:id="0">
    <w:p w14:paraId="631CB8E1" w14:textId="77777777" w:rsidR="00B315ED" w:rsidRDefault="00B315ED" w:rsidP="00052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131E7" w14:textId="313A80EB" w:rsidR="004F6CEA" w:rsidRPr="00622BB1" w:rsidRDefault="008671C3" w:rsidP="00622BB1">
    <w:pPr>
      <w:spacing w:before="100" w:beforeAutospacing="1" w:after="100" w:afterAutospacing="1"/>
      <w:jc w:val="right"/>
      <w:outlineLvl w:val="0"/>
      <w:rPr>
        <w:rFonts w:ascii="Arial" w:eastAsia="Times New Roman" w:hAnsi="Arial" w:cs="Arial"/>
        <w:color w:val="756F64"/>
        <w:kern w:val="36"/>
        <w:sz w:val="22"/>
        <w:szCs w:val="22"/>
        <w:lang w:eastAsia="fr-FR"/>
      </w:rPr>
    </w:pPr>
    <w:r w:rsidRPr="00622BB1">
      <w:rPr>
        <w:rFonts w:ascii="Arial" w:hAnsi="Arial" w:cs="Arial"/>
        <w:noProof/>
        <w:color w:val="756F64"/>
        <w:sz w:val="20"/>
        <w:szCs w:val="20"/>
      </w:rPr>
      <w:drawing>
        <wp:anchor distT="0" distB="0" distL="114300" distR="114300" simplePos="0" relativeHeight="251658241" behindDoc="1" locked="0" layoutInCell="1" allowOverlap="1" wp14:anchorId="18DBC0BF" wp14:editId="2FA70B2F">
          <wp:simplePos x="0" y="0"/>
          <wp:positionH relativeFrom="column">
            <wp:posOffset>-448945</wp:posOffset>
          </wp:positionH>
          <wp:positionV relativeFrom="paragraph">
            <wp:posOffset>-566554</wp:posOffset>
          </wp:positionV>
          <wp:extent cx="7597775" cy="1800225"/>
          <wp:effectExtent l="0" t="0" r="0" b="0"/>
          <wp:wrapTight wrapText="bothSides">
            <wp:wrapPolygon edited="0">
              <wp:start x="1155" y="7162"/>
              <wp:lineTo x="939" y="9143"/>
              <wp:lineTo x="867" y="9600"/>
              <wp:lineTo x="939" y="11124"/>
              <wp:lineTo x="1661" y="12343"/>
              <wp:lineTo x="2347" y="12800"/>
              <wp:lineTo x="2347" y="13867"/>
              <wp:lineTo x="2527" y="14476"/>
              <wp:lineTo x="3683" y="14476"/>
              <wp:lineTo x="4369" y="14171"/>
              <wp:lineTo x="4513" y="13257"/>
              <wp:lineTo x="4405" y="12343"/>
              <wp:lineTo x="5344" y="12343"/>
              <wp:lineTo x="5885" y="11429"/>
              <wp:lineTo x="5741" y="9905"/>
              <wp:lineTo x="5813" y="7924"/>
              <wp:lineTo x="5019" y="7467"/>
              <wp:lineTo x="1769" y="7162"/>
              <wp:lineTo x="1155" y="7162"/>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97775" cy="1800225"/>
                  </a:xfrm>
                  <a:prstGeom prst="rect">
                    <a:avLst/>
                  </a:prstGeom>
                </pic:spPr>
              </pic:pic>
            </a:graphicData>
          </a:graphic>
          <wp14:sizeRelH relativeFrom="page">
            <wp14:pctWidth>0</wp14:pctWidth>
          </wp14:sizeRelH>
          <wp14:sizeRelV relativeFrom="page">
            <wp14:pctHeight>0</wp14:pctHeight>
          </wp14:sizeRelV>
        </wp:anchor>
      </w:drawing>
    </w:r>
    <w:r w:rsidR="004F6CEA" w:rsidRPr="00622BB1">
      <w:rPr>
        <w:rFonts w:ascii="Arial" w:eastAsia="Times New Roman" w:hAnsi="Arial" w:cs="Arial"/>
        <w:color w:val="756F64"/>
        <w:kern w:val="36"/>
        <w:sz w:val="20"/>
        <w:szCs w:val="20"/>
        <w:lang w:eastAsia="fr-FR"/>
      </w:rPr>
      <w:t xml:space="preserve">Communiqué de presse – </w:t>
    </w:r>
    <w:r w:rsidR="00105497">
      <w:rPr>
        <w:rFonts w:ascii="Arial" w:eastAsia="Times New Roman" w:hAnsi="Arial" w:cs="Arial"/>
        <w:color w:val="756F64"/>
        <w:kern w:val="36"/>
        <w:sz w:val="20"/>
        <w:szCs w:val="20"/>
        <w:lang w:eastAsia="fr-FR"/>
      </w:rPr>
      <w:t>Février</w:t>
    </w:r>
    <w:r w:rsidR="004F6CEA" w:rsidRPr="00622BB1">
      <w:rPr>
        <w:rFonts w:ascii="Arial" w:eastAsia="Times New Roman" w:hAnsi="Arial" w:cs="Arial"/>
        <w:color w:val="756F64"/>
        <w:kern w:val="36"/>
        <w:sz w:val="20"/>
        <w:szCs w:val="20"/>
        <w:lang w:eastAsia="fr-FR"/>
      </w:rPr>
      <w:t xml:space="preserve"> 2026</w:t>
    </w:r>
  </w:p>
  <w:p w14:paraId="6EE2B187" w14:textId="46C45E75" w:rsidR="000522A6" w:rsidRDefault="000522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4C5B92"/>
    <w:multiLevelType w:val="multilevel"/>
    <w:tmpl w:val="54689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82652E0"/>
    <w:multiLevelType w:val="hybridMultilevel"/>
    <w:tmpl w:val="C630C4F4"/>
    <w:lvl w:ilvl="0" w:tplc="36A482A8">
      <w:start w:val="1020"/>
      <w:numFmt w:val="bullet"/>
      <w:lvlText w:val="-"/>
      <w:lvlJc w:val="left"/>
      <w:pPr>
        <w:ind w:left="720" w:hanging="360"/>
      </w:pPr>
      <w:rPr>
        <w:rFonts w:ascii="Calibri" w:eastAsia="Times-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1878828">
    <w:abstractNumId w:val="1"/>
  </w:num>
  <w:num w:numId="2" w16cid:durableId="1757479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2A6"/>
    <w:rsid w:val="000059B6"/>
    <w:rsid w:val="00006251"/>
    <w:rsid w:val="0001726D"/>
    <w:rsid w:val="00026CF0"/>
    <w:rsid w:val="000424E8"/>
    <w:rsid w:val="00046127"/>
    <w:rsid w:val="000522A6"/>
    <w:rsid w:val="00090F47"/>
    <w:rsid w:val="00095B50"/>
    <w:rsid w:val="000B3DD2"/>
    <w:rsid w:val="000C5C7D"/>
    <w:rsid w:val="000D0EDB"/>
    <w:rsid w:val="000F2514"/>
    <w:rsid w:val="000F43F7"/>
    <w:rsid w:val="00104F70"/>
    <w:rsid w:val="00105497"/>
    <w:rsid w:val="001103DE"/>
    <w:rsid w:val="00115613"/>
    <w:rsid w:val="001219D5"/>
    <w:rsid w:val="00124C21"/>
    <w:rsid w:val="00127A02"/>
    <w:rsid w:val="00131C6D"/>
    <w:rsid w:val="00142660"/>
    <w:rsid w:val="00171162"/>
    <w:rsid w:val="00175123"/>
    <w:rsid w:val="001A2D1D"/>
    <w:rsid w:val="001A3C61"/>
    <w:rsid w:val="001A7996"/>
    <w:rsid w:val="001B02F8"/>
    <w:rsid w:val="001C42CE"/>
    <w:rsid w:val="001D6093"/>
    <w:rsid w:val="001F2674"/>
    <w:rsid w:val="00212DE1"/>
    <w:rsid w:val="0024002C"/>
    <w:rsid w:val="00267950"/>
    <w:rsid w:val="00267CF2"/>
    <w:rsid w:val="00281759"/>
    <w:rsid w:val="00282566"/>
    <w:rsid w:val="00294F5A"/>
    <w:rsid w:val="002952A2"/>
    <w:rsid w:val="00297F59"/>
    <w:rsid w:val="002B03AF"/>
    <w:rsid w:val="002B0FB2"/>
    <w:rsid w:val="002B2BF3"/>
    <w:rsid w:val="002D063D"/>
    <w:rsid w:val="002D702C"/>
    <w:rsid w:val="0030218B"/>
    <w:rsid w:val="00303563"/>
    <w:rsid w:val="00306125"/>
    <w:rsid w:val="0033395C"/>
    <w:rsid w:val="00337C96"/>
    <w:rsid w:val="00342EF1"/>
    <w:rsid w:val="00350BE7"/>
    <w:rsid w:val="00350EA8"/>
    <w:rsid w:val="00382A3D"/>
    <w:rsid w:val="00383D36"/>
    <w:rsid w:val="00384C82"/>
    <w:rsid w:val="003A266C"/>
    <w:rsid w:val="003B09D5"/>
    <w:rsid w:val="003B35F5"/>
    <w:rsid w:val="003C60EA"/>
    <w:rsid w:val="003D13F8"/>
    <w:rsid w:val="003E7CEE"/>
    <w:rsid w:val="004012A1"/>
    <w:rsid w:val="00404D31"/>
    <w:rsid w:val="00412864"/>
    <w:rsid w:val="0042042B"/>
    <w:rsid w:val="00435E5B"/>
    <w:rsid w:val="00453882"/>
    <w:rsid w:val="00462601"/>
    <w:rsid w:val="00462815"/>
    <w:rsid w:val="0047155F"/>
    <w:rsid w:val="00471C0D"/>
    <w:rsid w:val="004778F4"/>
    <w:rsid w:val="00481AF4"/>
    <w:rsid w:val="00483CC5"/>
    <w:rsid w:val="0048650F"/>
    <w:rsid w:val="00495FB9"/>
    <w:rsid w:val="004B72F0"/>
    <w:rsid w:val="004C35D1"/>
    <w:rsid w:val="004C6CCB"/>
    <w:rsid w:val="004F10C4"/>
    <w:rsid w:val="004F6CEA"/>
    <w:rsid w:val="00507F54"/>
    <w:rsid w:val="00511151"/>
    <w:rsid w:val="005148A3"/>
    <w:rsid w:val="00514920"/>
    <w:rsid w:val="00525F66"/>
    <w:rsid w:val="00526E4F"/>
    <w:rsid w:val="0053334D"/>
    <w:rsid w:val="005413A8"/>
    <w:rsid w:val="00557DD1"/>
    <w:rsid w:val="00567F2E"/>
    <w:rsid w:val="00587AE5"/>
    <w:rsid w:val="00591171"/>
    <w:rsid w:val="00593DB0"/>
    <w:rsid w:val="005B7FF2"/>
    <w:rsid w:val="005C2ACD"/>
    <w:rsid w:val="005D061E"/>
    <w:rsid w:val="005E7AD6"/>
    <w:rsid w:val="005F1312"/>
    <w:rsid w:val="005F47FA"/>
    <w:rsid w:val="00620169"/>
    <w:rsid w:val="00622BB1"/>
    <w:rsid w:val="00622C58"/>
    <w:rsid w:val="00623DE0"/>
    <w:rsid w:val="006261FA"/>
    <w:rsid w:val="0063456E"/>
    <w:rsid w:val="0063621C"/>
    <w:rsid w:val="0064042A"/>
    <w:rsid w:val="006439C9"/>
    <w:rsid w:val="00647BA2"/>
    <w:rsid w:val="00650544"/>
    <w:rsid w:val="00653BD8"/>
    <w:rsid w:val="00673F26"/>
    <w:rsid w:val="00682F45"/>
    <w:rsid w:val="006920AA"/>
    <w:rsid w:val="00694BAE"/>
    <w:rsid w:val="006A02A9"/>
    <w:rsid w:val="006A20F2"/>
    <w:rsid w:val="006A7142"/>
    <w:rsid w:val="006C2F71"/>
    <w:rsid w:val="006C3723"/>
    <w:rsid w:val="006D0DD1"/>
    <w:rsid w:val="006F6881"/>
    <w:rsid w:val="00704568"/>
    <w:rsid w:val="007349CD"/>
    <w:rsid w:val="007429D1"/>
    <w:rsid w:val="00754B0C"/>
    <w:rsid w:val="00776CD8"/>
    <w:rsid w:val="007932F7"/>
    <w:rsid w:val="007A298E"/>
    <w:rsid w:val="007A6A4E"/>
    <w:rsid w:val="007B0E32"/>
    <w:rsid w:val="007B20AB"/>
    <w:rsid w:val="007B31D0"/>
    <w:rsid w:val="007C586B"/>
    <w:rsid w:val="007D7279"/>
    <w:rsid w:val="007E2756"/>
    <w:rsid w:val="007E60C5"/>
    <w:rsid w:val="00815787"/>
    <w:rsid w:val="008164F3"/>
    <w:rsid w:val="00822DE6"/>
    <w:rsid w:val="0085598C"/>
    <w:rsid w:val="00865EFE"/>
    <w:rsid w:val="008671C3"/>
    <w:rsid w:val="00870CE4"/>
    <w:rsid w:val="00870CF3"/>
    <w:rsid w:val="008800FE"/>
    <w:rsid w:val="00881DA0"/>
    <w:rsid w:val="008A1FC3"/>
    <w:rsid w:val="008A56CA"/>
    <w:rsid w:val="008A6BB4"/>
    <w:rsid w:val="008B325C"/>
    <w:rsid w:val="008C1555"/>
    <w:rsid w:val="008D0ACB"/>
    <w:rsid w:val="008D44B0"/>
    <w:rsid w:val="008E3CE4"/>
    <w:rsid w:val="008E4CCB"/>
    <w:rsid w:val="0092215A"/>
    <w:rsid w:val="0092673D"/>
    <w:rsid w:val="009324EA"/>
    <w:rsid w:val="00936304"/>
    <w:rsid w:val="00943B35"/>
    <w:rsid w:val="00951137"/>
    <w:rsid w:val="009531A8"/>
    <w:rsid w:val="009534B5"/>
    <w:rsid w:val="0096650A"/>
    <w:rsid w:val="0099182D"/>
    <w:rsid w:val="009A1D2F"/>
    <w:rsid w:val="009B59E6"/>
    <w:rsid w:val="009C6C2E"/>
    <w:rsid w:val="009D0999"/>
    <w:rsid w:val="009D2920"/>
    <w:rsid w:val="009D5B86"/>
    <w:rsid w:val="009E23BC"/>
    <w:rsid w:val="009E58D2"/>
    <w:rsid w:val="00A04622"/>
    <w:rsid w:val="00A12B01"/>
    <w:rsid w:val="00A20342"/>
    <w:rsid w:val="00A2442D"/>
    <w:rsid w:val="00A364AF"/>
    <w:rsid w:val="00A40036"/>
    <w:rsid w:val="00A456AA"/>
    <w:rsid w:val="00A478CB"/>
    <w:rsid w:val="00A500DF"/>
    <w:rsid w:val="00A532EB"/>
    <w:rsid w:val="00A55063"/>
    <w:rsid w:val="00A61D0A"/>
    <w:rsid w:val="00A64A3C"/>
    <w:rsid w:val="00A7212C"/>
    <w:rsid w:val="00A7244B"/>
    <w:rsid w:val="00A83075"/>
    <w:rsid w:val="00A91882"/>
    <w:rsid w:val="00AA5F55"/>
    <w:rsid w:val="00AB6393"/>
    <w:rsid w:val="00AD1474"/>
    <w:rsid w:val="00AE1C9A"/>
    <w:rsid w:val="00AE7196"/>
    <w:rsid w:val="00AE7AEC"/>
    <w:rsid w:val="00B008FE"/>
    <w:rsid w:val="00B01C28"/>
    <w:rsid w:val="00B17B7E"/>
    <w:rsid w:val="00B274AB"/>
    <w:rsid w:val="00B27600"/>
    <w:rsid w:val="00B30448"/>
    <w:rsid w:val="00B315ED"/>
    <w:rsid w:val="00B51E74"/>
    <w:rsid w:val="00B61DED"/>
    <w:rsid w:val="00B675E2"/>
    <w:rsid w:val="00B67B4C"/>
    <w:rsid w:val="00B769A9"/>
    <w:rsid w:val="00B80C66"/>
    <w:rsid w:val="00B9567F"/>
    <w:rsid w:val="00B95F92"/>
    <w:rsid w:val="00BA23AC"/>
    <w:rsid w:val="00BA313C"/>
    <w:rsid w:val="00BA3619"/>
    <w:rsid w:val="00BA63AE"/>
    <w:rsid w:val="00BB7F3D"/>
    <w:rsid w:val="00BD4D93"/>
    <w:rsid w:val="00BD6392"/>
    <w:rsid w:val="00BF4EC3"/>
    <w:rsid w:val="00C00E3E"/>
    <w:rsid w:val="00C148C9"/>
    <w:rsid w:val="00C14D63"/>
    <w:rsid w:val="00C158BD"/>
    <w:rsid w:val="00C32288"/>
    <w:rsid w:val="00C32A5B"/>
    <w:rsid w:val="00C344EA"/>
    <w:rsid w:val="00C36C29"/>
    <w:rsid w:val="00C379B2"/>
    <w:rsid w:val="00C41C28"/>
    <w:rsid w:val="00C451C4"/>
    <w:rsid w:val="00C83F0F"/>
    <w:rsid w:val="00C918AD"/>
    <w:rsid w:val="00CA1975"/>
    <w:rsid w:val="00CC497D"/>
    <w:rsid w:val="00CD6022"/>
    <w:rsid w:val="00CD73C6"/>
    <w:rsid w:val="00CE2333"/>
    <w:rsid w:val="00CE35E7"/>
    <w:rsid w:val="00D00100"/>
    <w:rsid w:val="00D010B6"/>
    <w:rsid w:val="00D0471B"/>
    <w:rsid w:val="00D229ED"/>
    <w:rsid w:val="00D70976"/>
    <w:rsid w:val="00DB10C4"/>
    <w:rsid w:val="00DB2E7B"/>
    <w:rsid w:val="00DB59AA"/>
    <w:rsid w:val="00DF1C77"/>
    <w:rsid w:val="00DF5E4C"/>
    <w:rsid w:val="00E27E8C"/>
    <w:rsid w:val="00E372AF"/>
    <w:rsid w:val="00E379E7"/>
    <w:rsid w:val="00E46172"/>
    <w:rsid w:val="00E51D48"/>
    <w:rsid w:val="00E54A9E"/>
    <w:rsid w:val="00E66BA8"/>
    <w:rsid w:val="00E67105"/>
    <w:rsid w:val="00ED3CD1"/>
    <w:rsid w:val="00ED5113"/>
    <w:rsid w:val="00ED6E76"/>
    <w:rsid w:val="00EE501B"/>
    <w:rsid w:val="00EE61E9"/>
    <w:rsid w:val="00EF6125"/>
    <w:rsid w:val="00F076E4"/>
    <w:rsid w:val="00F150F4"/>
    <w:rsid w:val="00F44933"/>
    <w:rsid w:val="00F54A9C"/>
    <w:rsid w:val="00F62747"/>
    <w:rsid w:val="00F96243"/>
    <w:rsid w:val="00FB015A"/>
    <w:rsid w:val="00FB18EF"/>
    <w:rsid w:val="00FB22CB"/>
    <w:rsid w:val="00FD6523"/>
    <w:rsid w:val="00FD703C"/>
    <w:rsid w:val="00FE4190"/>
    <w:rsid w:val="00FF0ED1"/>
    <w:rsid w:val="00FF33D8"/>
    <w:rsid w:val="00FF5D3E"/>
    <w:rsid w:val="0B5479DE"/>
    <w:rsid w:val="1B7155E1"/>
    <w:rsid w:val="1BF033B9"/>
    <w:rsid w:val="23C2137E"/>
    <w:rsid w:val="28C27AC4"/>
    <w:rsid w:val="2BEA0797"/>
    <w:rsid w:val="35ADE897"/>
    <w:rsid w:val="3B024895"/>
    <w:rsid w:val="3C93ED0C"/>
    <w:rsid w:val="4A2CF1F7"/>
    <w:rsid w:val="520D1619"/>
    <w:rsid w:val="5D27E7DF"/>
    <w:rsid w:val="5E8CEA9E"/>
    <w:rsid w:val="71860E8D"/>
    <w:rsid w:val="722F940B"/>
    <w:rsid w:val="7481DE5A"/>
    <w:rsid w:val="76782665"/>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61400"/>
  <w15:chartTrackingRefBased/>
  <w15:docId w15:val="{3DEF918D-5A33-2447-B345-7A63A22BD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4F6CEA"/>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2A6"/>
    <w:pPr>
      <w:tabs>
        <w:tab w:val="center" w:pos="4536"/>
        <w:tab w:val="right" w:pos="9072"/>
      </w:tabs>
    </w:pPr>
  </w:style>
  <w:style w:type="character" w:customStyle="1" w:styleId="En-tteCar">
    <w:name w:val="En-tête Car"/>
    <w:basedOn w:val="Policepardfaut"/>
    <w:link w:val="En-tte"/>
    <w:uiPriority w:val="99"/>
    <w:rsid w:val="000522A6"/>
  </w:style>
  <w:style w:type="paragraph" w:styleId="Pieddepage">
    <w:name w:val="footer"/>
    <w:basedOn w:val="Normal"/>
    <w:link w:val="PieddepageCar"/>
    <w:uiPriority w:val="99"/>
    <w:unhideWhenUsed/>
    <w:rsid w:val="000522A6"/>
    <w:pPr>
      <w:tabs>
        <w:tab w:val="center" w:pos="4536"/>
        <w:tab w:val="right" w:pos="9072"/>
      </w:tabs>
    </w:pPr>
  </w:style>
  <w:style w:type="character" w:customStyle="1" w:styleId="PieddepageCar">
    <w:name w:val="Pied de page Car"/>
    <w:basedOn w:val="Policepardfaut"/>
    <w:link w:val="Pieddepage"/>
    <w:uiPriority w:val="99"/>
    <w:rsid w:val="000522A6"/>
  </w:style>
  <w:style w:type="paragraph" w:customStyle="1" w:styleId="Sansinterligne1">
    <w:name w:val="Sans interligne1"/>
    <w:rsid w:val="003A266C"/>
    <w:rPr>
      <w:rFonts w:ascii="Arial" w:eastAsia="Times New Roman" w:hAnsi="Arial" w:cs="Arial"/>
      <w:kern w:val="36"/>
      <w:lang w:val="fr-FR" w:eastAsia="fr-FR"/>
    </w:rPr>
  </w:style>
  <w:style w:type="paragraph" w:styleId="Paragraphedeliste">
    <w:name w:val="List Paragraph"/>
    <w:basedOn w:val="Normal"/>
    <w:uiPriority w:val="72"/>
    <w:qFormat/>
    <w:rsid w:val="003A266C"/>
    <w:pPr>
      <w:widowControl w:val="0"/>
      <w:suppressAutoHyphens/>
      <w:ind w:left="720"/>
      <w:contextualSpacing/>
    </w:pPr>
    <w:rPr>
      <w:rFonts w:ascii="Trebuchet MS" w:eastAsia="Arial Unicode MS" w:hAnsi="Trebuchet MS" w:cs="Times New Roman"/>
      <w:kern w:val="1"/>
      <w:lang w:val="fr-FR"/>
    </w:rPr>
  </w:style>
  <w:style w:type="character" w:customStyle="1" w:styleId="Titre1Car">
    <w:name w:val="Titre 1 Car"/>
    <w:basedOn w:val="Policepardfaut"/>
    <w:link w:val="Titre1"/>
    <w:uiPriority w:val="9"/>
    <w:rsid w:val="004F6CEA"/>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4F6CEA"/>
    <w:rPr>
      <w:b/>
      <w:bCs/>
    </w:rPr>
  </w:style>
  <w:style w:type="paragraph" w:styleId="NormalWeb">
    <w:name w:val="Normal (Web)"/>
    <w:basedOn w:val="Normal"/>
    <w:uiPriority w:val="99"/>
    <w:unhideWhenUsed/>
    <w:rsid w:val="004F6CEA"/>
    <w:pPr>
      <w:spacing w:before="100" w:beforeAutospacing="1" w:after="100" w:afterAutospacing="1"/>
    </w:pPr>
    <w:rPr>
      <w:rFonts w:ascii="Times New Roman" w:eastAsia="Times New Roman" w:hAnsi="Times New Roman" w:cs="Times New Roman"/>
      <w:lang w:eastAsia="fr-FR"/>
    </w:rPr>
  </w:style>
  <w:style w:type="paragraph" w:customStyle="1" w:styleId="p1">
    <w:name w:val="p1"/>
    <w:basedOn w:val="Normal"/>
    <w:rsid w:val="004F6CEA"/>
    <w:rPr>
      <w:rFonts w:ascii="Arial" w:eastAsia="Times New Roman" w:hAnsi="Arial" w:cs="Arial"/>
      <w:color w:val="000000"/>
      <w:sz w:val="17"/>
      <w:szCs w:val="17"/>
      <w:lang w:eastAsia="fr-FR"/>
    </w:rPr>
  </w:style>
  <w:style w:type="character" w:styleId="Lienhypertexte">
    <w:name w:val="Hyperlink"/>
    <w:basedOn w:val="Policepardfaut"/>
    <w:uiPriority w:val="99"/>
    <w:unhideWhenUsed/>
    <w:rsid w:val="00D00100"/>
    <w:rPr>
      <w:color w:val="0563C1" w:themeColor="hyperlink"/>
      <w:u w:val="single"/>
    </w:rPr>
  </w:style>
  <w:style w:type="character" w:styleId="Mentionnonrsolue">
    <w:name w:val="Unresolved Mention"/>
    <w:basedOn w:val="Policepardfaut"/>
    <w:uiPriority w:val="99"/>
    <w:semiHidden/>
    <w:unhideWhenUsed/>
    <w:rsid w:val="00D00100"/>
    <w:rPr>
      <w:color w:val="605E5C"/>
      <w:shd w:val="clear" w:color="auto" w:fill="E1DFDD"/>
    </w:rPr>
  </w:style>
  <w:style w:type="character" w:styleId="Lienhypertextesuivivisit">
    <w:name w:val="FollowedHyperlink"/>
    <w:basedOn w:val="Policepardfaut"/>
    <w:uiPriority w:val="99"/>
    <w:semiHidden/>
    <w:unhideWhenUsed/>
    <w:rsid w:val="00BA313C"/>
    <w:rPr>
      <w:color w:val="954F72" w:themeColor="followedHyperlink"/>
      <w:u w:val="single"/>
    </w:rPr>
  </w:style>
  <w:style w:type="paragraph" w:styleId="Rvision">
    <w:name w:val="Revision"/>
    <w:hidden/>
    <w:uiPriority w:val="99"/>
    <w:semiHidden/>
    <w:rsid w:val="00267950"/>
  </w:style>
  <w:style w:type="character" w:styleId="Marquedecommentaire">
    <w:name w:val="annotation reference"/>
    <w:basedOn w:val="Policepardfaut"/>
    <w:uiPriority w:val="99"/>
    <w:semiHidden/>
    <w:unhideWhenUsed/>
    <w:rsid w:val="00F54A9C"/>
    <w:rPr>
      <w:sz w:val="16"/>
      <w:szCs w:val="16"/>
    </w:rPr>
  </w:style>
  <w:style w:type="paragraph" w:styleId="Commentaire">
    <w:name w:val="annotation text"/>
    <w:basedOn w:val="Normal"/>
    <w:link w:val="CommentaireCar"/>
    <w:uiPriority w:val="99"/>
    <w:semiHidden/>
    <w:unhideWhenUsed/>
    <w:rsid w:val="00F54A9C"/>
    <w:rPr>
      <w:sz w:val="20"/>
      <w:szCs w:val="20"/>
    </w:rPr>
  </w:style>
  <w:style w:type="character" w:customStyle="1" w:styleId="CommentaireCar">
    <w:name w:val="Commentaire Car"/>
    <w:basedOn w:val="Policepardfaut"/>
    <w:link w:val="Commentaire"/>
    <w:uiPriority w:val="99"/>
    <w:semiHidden/>
    <w:rsid w:val="00F54A9C"/>
    <w:rPr>
      <w:sz w:val="20"/>
      <w:szCs w:val="20"/>
    </w:rPr>
  </w:style>
  <w:style w:type="paragraph" w:styleId="Objetducommentaire">
    <w:name w:val="annotation subject"/>
    <w:basedOn w:val="Commentaire"/>
    <w:next w:val="Commentaire"/>
    <w:link w:val="ObjetducommentaireCar"/>
    <w:uiPriority w:val="99"/>
    <w:semiHidden/>
    <w:unhideWhenUsed/>
    <w:rsid w:val="00F54A9C"/>
    <w:rPr>
      <w:b/>
      <w:bCs/>
    </w:rPr>
  </w:style>
  <w:style w:type="character" w:customStyle="1" w:styleId="ObjetducommentaireCar">
    <w:name w:val="Objet du commentaire Car"/>
    <w:basedOn w:val="CommentaireCar"/>
    <w:link w:val="Objetducommentaire"/>
    <w:uiPriority w:val="99"/>
    <w:semiHidden/>
    <w:rsid w:val="00F54A9C"/>
    <w:rPr>
      <w:b/>
      <w:bCs/>
      <w:sz w:val="20"/>
      <w:szCs w:val="20"/>
    </w:rPr>
  </w:style>
  <w:style w:type="character" w:styleId="Numrodepage">
    <w:name w:val="page number"/>
    <w:basedOn w:val="Policepardfaut"/>
    <w:uiPriority w:val="99"/>
    <w:semiHidden/>
    <w:unhideWhenUsed/>
    <w:rsid w:val="008D4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astien.sauve@phida.ch"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3-sa.ch/"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luc.charles@w3-sa.ch"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hida-groupe.ch/" TargetMode="External"/><Relationship Id="rId22"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68C7E8CEB8264782F96F054A953617" ma:contentTypeVersion="16" ma:contentTypeDescription="Crée un document." ma:contentTypeScope="" ma:versionID="10102bff5271c27b6dc58f46e78c2ad6">
  <xsd:schema xmlns:xsd="http://www.w3.org/2001/XMLSchema" xmlns:xs="http://www.w3.org/2001/XMLSchema" xmlns:p="http://schemas.microsoft.com/office/2006/metadata/properties" xmlns:ns2="65de8eb6-ed72-4d39-bb10-a9fb588aa93c" xmlns:ns3="136dae23-7203-45b9-8654-a5077e5b9631" targetNamespace="http://schemas.microsoft.com/office/2006/metadata/properties" ma:root="true" ma:fieldsID="d522b7537f413f69ef6b927b9f4abfbb" ns2:_="" ns3:_="">
    <xsd:import namespace="65de8eb6-ed72-4d39-bb10-a9fb588aa93c"/>
    <xsd:import namespace="136dae23-7203-45b9-8654-a5077e5b963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de8eb6-ed72-4d39-bb10-a9fb588aa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7e8c0c5-b446-4491-ab36-107cb821904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dae23-7203-45b9-8654-a5077e5b963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309e2f0-a457-4b3d-a7bd-5c12fbda05b6}" ma:internalName="TaxCatchAll" ma:showField="CatchAllData" ma:web="136dae23-7203-45b9-8654-a5077e5b963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de8eb6-ed72-4d39-bb10-a9fb588aa93c">
      <Terms xmlns="http://schemas.microsoft.com/office/infopath/2007/PartnerControls"/>
    </lcf76f155ced4ddcb4097134ff3c332f>
    <TaxCatchAll xmlns="136dae23-7203-45b9-8654-a5077e5b9631" xsi:nil="true"/>
  </documentManagement>
</p:properties>
</file>

<file path=customXml/itemProps1.xml><?xml version="1.0" encoding="utf-8"?>
<ds:datastoreItem xmlns:ds="http://schemas.openxmlformats.org/officeDocument/2006/customXml" ds:itemID="{634A6A39-120A-42F6-8653-6A5F0268557F}">
  <ds:schemaRefs>
    <ds:schemaRef ds:uri="http://schemas.microsoft.com/sharepoint/v3/contenttype/forms"/>
  </ds:schemaRefs>
</ds:datastoreItem>
</file>

<file path=customXml/itemProps2.xml><?xml version="1.0" encoding="utf-8"?>
<ds:datastoreItem xmlns:ds="http://schemas.openxmlformats.org/officeDocument/2006/customXml" ds:itemID="{B9BA80CF-84EA-4A47-9E95-F984E479E9E3}"/>
</file>

<file path=customXml/itemProps3.xml><?xml version="1.0" encoding="utf-8"?>
<ds:datastoreItem xmlns:ds="http://schemas.openxmlformats.org/officeDocument/2006/customXml" ds:itemID="{CFA88BC3-E6C9-4D47-A930-2BFD116B1FA2}">
  <ds:schemaRefs>
    <ds:schemaRef ds:uri="http://schemas.microsoft.com/office/2006/metadata/properties"/>
    <ds:schemaRef ds:uri="http://schemas.microsoft.com/office/infopath/2007/PartnerControls"/>
    <ds:schemaRef ds:uri="65de8eb6-ed72-4d39-bb10-a9fb588aa93c"/>
    <ds:schemaRef ds:uri="136dae23-7203-45b9-8654-a5077e5b963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711</Words>
  <Characters>3911</Characters>
  <Application>Microsoft Office Word</Application>
  <DocSecurity>0</DocSecurity>
  <Lines>32</Lines>
  <Paragraphs>9</Paragraphs>
  <ScaleCrop>false</ScaleCrop>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Ros-Polly Nguyen | Phida</dc:creator>
  <cp:keywords/>
  <dc:description/>
  <cp:lastModifiedBy>Fabiana Falce</cp:lastModifiedBy>
  <cp:revision>3</cp:revision>
  <cp:lastPrinted>2026-01-07T06:32:00Z</cp:lastPrinted>
  <dcterms:created xsi:type="dcterms:W3CDTF">2026-02-06T09:59:00Z</dcterms:created>
  <dcterms:modified xsi:type="dcterms:W3CDTF">2026-02-06T09:59:00Z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0x010100C368C7E8CEB8264782F96F054A953617</vt:lpwstr>
  </property>
  <property fmtid="{D5CDD505-2E9C-101B-9397-08002B2CF9AE}" pid="3" name="MediaServiceImageTags">
    <vt:lpwstr/>
  </property>
</Properties>
</file>